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9A95" w14:textId="77777777" w:rsidR="00983BAA" w:rsidRDefault="00983BAA" w:rsidP="00983BAA">
      <w:pPr>
        <w:pStyle w:val="Header"/>
        <w:tabs>
          <w:tab w:val="clear" w:pos="4320"/>
          <w:tab w:val="center" w:pos="4680"/>
        </w:tabs>
        <w:jc w:val="center"/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 wp14:anchorId="7A5C1D22" wp14:editId="3AD69019">
            <wp:extent cx="1764196" cy="676275"/>
            <wp:effectExtent l="0" t="0" r="7620" b="0"/>
            <wp:docPr id="1" name="Picture 1" descr="NH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Colle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28" cy="67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2F122" w14:textId="77777777" w:rsidR="00983BAA" w:rsidRDefault="00983BAA" w:rsidP="00983BAA">
      <w:pPr>
        <w:pStyle w:val="Header"/>
        <w:tabs>
          <w:tab w:val="clear" w:pos="4320"/>
          <w:tab w:val="center" w:pos="4680"/>
        </w:tabs>
        <w:jc w:val="center"/>
        <w:rPr>
          <w:b/>
          <w:bCs/>
          <w:i/>
          <w:iCs/>
          <w:sz w:val="44"/>
          <w:szCs w:val="44"/>
        </w:rPr>
      </w:pPr>
    </w:p>
    <w:p w14:paraId="02595B00" w14:textId="56B727E9" w:rsidR="00983BAA" w:rsidRDefault="00983BAA" w:rsidP="00983BAA">
      <w:pPr>
        <w:pStyle w:val="Header"/>
        <w:tabs>
          <w:tab w:val="clear" w:pos="4320"/>
          <w:tab w:val="center" w:pos="4680"/>
        </w:tabs>
        <w:jc w:val="center"/>
        <w:rPr>
          <w:b/>
          <w:bCs/>
          <w:i/>
          <w:iCs/>
          <w:sz w:val="44"/>
          <w:szCs w:val="44"/>
        </w:rPr>
      </w:pPr>
      <w:proofErr w:type="spellStart"/>
      <w:r>
        <w:rPr>
          <w:b/>
          <w:bCs/>
          <w:i/>
          <w:iCs/>
          <w:sz w:val="44"/>
          <w:szCs w:val="44"/>
        </w:rPr>
        <w:t>Nueta</w:t>
      </w:r>
      <w:proofErr w:type="spellEnd"/>
      <w:r>
        <w:rPr>
          <w:b/>
          <w:bCs/>
          <w:i/>
          <w:iCs/>
          <w:sz w:val="44"/>
          <w:szCs w:val="44"/>
        </w:rPr>
        <w:t xml:space="preserve"> Hidatsa </w:t>
      </w:r>
      <w:proofErr w:type="spellStart"/>
      <w:r>
        <w:rPr>
          <w:b/>
          <w:bCs/>
          <w:i/>
          <w:iCs/>
          <w:sz w:val="44"/>
          <w:szCs w:val="44"/>
        </w:rPr>
        <w:t>Sahnish</w:t>
      </w:r>
      <w:proofErr w:type="spellEnd"/>
      <w:r>
        <w:rPr>
          <w:b/>
          <w:bCs/>
          <w:i/>
          <w:iCs/>
          <w:sz w:val="44"/>
          <w:szCs w:val="44"/>
        </w:rPr>
        <w:t xml:space="preserve"> College</w:t>
      </w:r>
    </w:p>
    <w:p w14:paraId="06ABFDB8" w14:textId="62C21837" w:rsidR="00983BAA" w:rsidRDefault="00983BAA" w:rsidP="00983BAA">
      <w:pPr>
        <w:pStyle w:val="PlainText"/>
        <w:jc w:val="right"/>
        <w:rPr>
          <w:rFonts w:ascii="Times New Roman" w:eastAsia="MS Mincho" w:hAnsi="Times New Roman" w:cs="Times New Roman"/>
          <w:sz w:val="16"/>
          <w:szCs w:val="16"/>
        </w:rPr>
      </w:pPr>
    </w:p>
    <w:p w14:paraId="0F311E8A" w14:textId="77777777" w:rsidR="00983BAA" w:rsidRDefault="00983BAA" w:rsidP="00983BAA">
      <w:pPr>
        <w:tabs>
          <w:tab w:val="left" w:pos="9360"/>
        </w:tabs>
        <w:rPr>
          <w:color w:val="0070C0"/>
          <w:szCs w:val="20"/>
          <w:u w:val="double"/>
        </w:rPr>
      </w:pPr>
      <w:r>
        <w:rPr>
          <w:color w:val="0070C0"/>
          <w:szCs w:val="20"/>
          <w:u w:val="double"/>
        </w:rPr>
        <w:tab/>
      </w:r>
    </w:p>
    <w:p w14:paraId="6A6D4B6D" w14:textId="77777777" w:rsidR="00983BAA" w:rsidRDefault="00983BAA" w:rsidP="00983BAA"/>
    <w:p w14:paraId="7DF396BF" w14:textId="7DD64553" w:rsidR="00983BAA" w:rsidRDefault="00983BAA" w:rsidP="00983BA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Request for Proposal </w:t>
      </w:r>
      <w:r w:rsidR="00841A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41A06">
        <w:rPr>
          <w:sz w:val="28"/>
          <w:szCs w:val="28"/>
        </w:rPr>
        <w:t>Human Resource Auditor</w:t>
      </w:r>
      <w:r>
        <w:rPr>
          <w:sz w:val="28"/>
          <w:szCs w:val="28"/>
        </w:rPr>
        <w:t xml:space="preserve">    </w:t>
      </w:r>
    </w:p>
    <w:p w14:paraId="04EB0AC9" w14:textId="77777777" w:rsidR="00983BAA" w:rsidRDefault="00983BAA" w:rsidP="00983BAA">
      <w:pPr>
        <w:spacing w:line="256" w:lineRule="auto"/>
        <w:ind w:left="17"/>
        <w:jc w:val="center"/>
      </w:pPr>
      <w:r>
        <w:t xml:space="preserve">  </w:t>
      </w:r>
    </w:p>
    <w:p w14:paraId="48097BFD" w14:textId="7AF2DD1E" w:rsidR="00983BAA" w:rsidRDefault="00983BAA" w:rsidP="00983BAA">
      <w:pPr>
        <w:ind w:right="148"/>
      </w:pPr>
      <w:proofErr w:type="spellStart"/>
      <w:r>
        <w:t>Nueta</w:t>
      </w:r>
      <w:proofErr w:type="spellEnd"/>
      <w:r>
        <w:t xml:space="preserve"> Hidatsa </w:t>
      </w:r>
      <w:proofErr w:type="spellStart"/>
      <w:r>
        <w:t>Sahnish</w:t>
      </w:r>
      <w:proofErr w:type="spellEnd"/>
      <w:r>
        <w:t xml:space="preserve"> College (NHSC) is soliciting proposals from </w:t>
      </w:r>
      <w:r w:rsidR="00841A06">
        <w:t xml:space="preserve">companies </w:t>
      </w:r>
      <w:r>
        <w:t xml:space="preserve">to provide </w:t>
      </w:r>
      <w:r w:rsidR="00841A06">
        <w:t>an external audit of the Human Resource Department</w:t>
      </w:r>
      <w:r>
        <w:t>.</w:t>
      </w:r>
      <w:r w:rsidR="00841A06">
        <w:t xml:space="preserve">  NHSC has approximately 70 full-time and 10 part-time employees.  The Human Resource Department consists of the H.R Director. </w:t>
      </w:r>
      <w:r>
        <w:t xml:space="preserve">This </w:t>
      </w:r>
      <w:r w:rsidR="00096A88">
        <w:t>r</w:t>
      </w:r>
      <w:r>
        <w:t xml:space="preserve">equest for </w:t>
      </w:r>
      <w:r w:rsidR="00096A88">
        <w:t>p</w:t>
      </w:r>
      <w:r>
        <w:t xml:space="preserve">roposal contains background information on NHSC and specific information that must be included in </w:t>
      </w:r>
      <w:r w:rsidR="00096A88">
        <w:t>every</w:t>
      </w:r>
      <w:r>
        <w:t xml:space="preserve"> proposal submitted. </w:t>
      </w:r>
      <w:r w:rsidR="00841A06">
        <w:t xml:space="preserve">Please submit all proposals to </w:t>
      </w:r>
      <w:r>
        <w:t xml:space="preserve">our office at the following address or via email:  </w:t>
      </w:r>
    </w:p>
    <w:p w14:paraId="2EE670E1" w14:textId="77777777" w:rsidR="00983BAA" w:rsidRDefault="00983BAA" w:rsidP="00983BAA">
      <w:pPr>
        <w:spacing w:line="256" w:lineRule="auto"/>
        <w:ind w:left="14"/>
      </w:pPr>
      <w:r>
        <w:t xml:space="preserve">  </w:t>
      </w:r>
    </w:p>
    <w:p w14:paraId="598524A7" w14:textId="77777777" w:rsidR="00983BAA" w:rsidRDefault="00983BAA" w:rsidP="00983BAA">
      <w:pPr>
        <w:ind w:left="744" w:right="148"/>
      </w:pPr>
      <w:proofErr w:type="spellStart"/>
      <w:r>
        <w:t>Nueta</w:t>
      </w:r>
      <w:proofErr w:type="spellEnd"/>
      <w:r>
        <w:t xml:space="preserve"> Hidatsa </w:t>
      </w:r>
      <w:proofErr w:type="spellStart"/>
      <w:r>
        <w:t>Sahnish</w:t>
      </w:r>
      <w:proofErr w:type="spellEnd"/>
      <w:r>
        <w:t xml:space="preserve"> College  </w:t>
      </w:r>
    </w:p>
    <w:p w14:paraId="63DC0E5B" w14:textId="39E0827A" w:rsidR="00983BAA" w:rsidRDefault="00983BAA" w:rsidP="00983BAA">
      <w:pPr>
        <w:ind w:left="744" w:right="148"/>
      </w:pPr>
      <w:r>
        <w:t>P</w:t>
      </w:r>
      <w:r w:rsidR="00841A06">
        <w:t>.</w:t>
      </w:r>
      <w:r>
        <w:t>O</w:t>
      </w:r>
      <w:r w:rsidR="00841A06">
        <w:t>.</w:t>
      </w:r>
      <w:r>
        <w:t xml:space="preserve"> Box 490  </w:t>
      </w:r>
    </w:p>
    <w:p w14:paraId="34EE3539" w14:textId="748A72A4" w:rsidR="00983BAA" w:rsidRDefault="00983BAA" w:rsidP="00983BAA">
      <w:pPr>
        <w:ind w:left="744" w:right="5374"/>
      </w:pPr>
      <w:r>
        <w:t>Attn: Human Resources</w:t>
      </w:r>
    </w:p>
    <w:p w14:paraId="317CA818" w14:textId="6037B79E" w:rsidR="00983BAA" w:rsidRDefault="00983BAA" w:rsidP="00983BAA">
      <w:pPr>
        <w:ind w:left="744" w:right="5374"/>
      </w:pPr>
      <w:r>
        <w:t xml:space="preserve">New Town, ND </w:t>
      </w:r>
      <w:proofErr w:type="gramStart"/>
      <w:r>
        <w:t>58763  sprosp@nhsc.edu</w:t>
      </w:r>
      <w:proofErr w:type="gramEnd"/>
      <w:r>
        <w:t xml:space="preserve">  </w:t>
      </w:r>
    </w:p>
    <w:p w14:paraId="16497923" w14:textId="77777777" w:rsidR="00983BAA" w:rsidRDefault="00983BAA" w:rsidP="00983BAA">
      <w:pPr>
        <w:spacing w:line="256" w:lineRule="auto"/>
        <w:ind w:left="14"/>
      </w:pPr>
      <w:r>
        <w:t xml:space="preserve">  </w:t>
      </w:r>
    </w:p>
    <w:p w14:paraId="1BB8F415" w14:textId="27DB1CB7" w:rsidR="00983BAA" w:rsidRDefault="00983BAA" w:rsidP="00983BAA">
      <w:pPr>
        <w:spacing w:after="30"/>
        <w:ind w:right="148"/>
      </w:pPr>
      <w:r>
        <w:t xml:space="preserve">NHSC is a 501(c) (3) and the Tribal College for the Mandan, Hidatsa, Arikara Nation.  It </w:t>
      </w:r>
      <w:proofErr w:type="gramStart"/>
      <w:r>
        <w:t>is located in</w:t>
      </w:r>
      <w:proofErr w:type="gramEnd"/>
      <w:r>
        <w:t xml:space="preserve"> New Town, North Dakota with satellites in White Shield, Parshall, </w:t>
      </w:r>
      <w:proofErr w:type="spellStart"/>
      <w:r>
        <w:t>Mandaree</w:t>
      </w:r>
      <w:proofErr w:type="spellEnd"/>
      <w:r>
        <w:t xml:space="preserve">, and Twin Buttes.  The mission of the College is to be “a unique educational community founded in culture and spirituality that nurtures holistic student success.” </w:t>
      </w:r>
    </w:p>
    <w:p w14:paraId="21787E3B" w14:textId="2D95E262" w:rsidR="00983BAA" w:rsidRDefault="00983BAA" w:rsidP="00983BAA">
      <w:pPr>
        <w:spacing w:line="256" w:lineRule="auto"/>
        <w:ind w:left="14"/>
      </w:pPr>
      <w:r>
        <w:t xml:space="preserve">  </w:t>
      </w:r>
    </w:p>
    <w:p w14:paraId="6A1A99EC" w14:textId="77777777" w:rsidR="00A07A21" w:rsidRDefault="00A07A21" w:rsidP="00983BAA">
      <w:pPr>
        <w:spacing w:line="256" w:lineRule="auto"/>
        <w:ind w:left="14"/>
      </w:pPr>
    </w:p>
    <w:p w14:paraId="268F648B" w14:textId="34211AD2" w:rsidR="00983BAA" w:rsidRPr="00AF45D6" w:rsidRDefault="00572090" w:rsidP="00572090">
      <w:pPr>
        <w:pStyle w:val="Heading2"/>
        <w:ind w:left="-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83BAA" w:rsidRPr="00AF45D6">
        <w:rPr>
          <w:sz w:val="28"/>
          <w:szCs w:val="28"/>
        </w:rPr>
        <w:t xml:space="preserve">Scope of </w:t>
      </w:r>
      <w:r w:rsidR="00841A06" w:rsidRPr="00AF45D6">
        <w:rPr>
          <w:sz w:val="28"/>
          <w:szCs w:val="28"/>
        </w:rPr>
        <w:t>Audit</w:t>
      </w:r>
    </w:p>
    <w:p w14:paraId="6610EA6E" w14:textId="77777777" w:rsidR="00983BAA" w:rsidRPr="00AF45D6" w:rsidRDefault="00983BAA" w:rsidP="00983BAA">
      <w:pPr>
        <w:spacing w:after="25" w:line="256" w:lineRule="auto"/>
        <w:ind w:left="14"/>
        <w:rPr>
          <w:sz w:val="28"/>
          <w:szCs w:val="28"/>
        </w:rPr>
      </w:pPr>
      <w:r w:rsidRPr="00AF45D6">
        <w:rPr>
          <w:sz w:val="28"/>
          <w:szCs w:val="28"/>
        </w:rPr>
        <w:t xml:space="preserve">  </w:t>
      </w:r>
    </w:p>
    <w:p w14:paraId="7B2DFB7E" w14:textId="77777777" w:rsidR="00566E8B" w:rsidRDefault="003B70C9" w:rsidP="00983BAA">
      <w:pPr>
        <w:pStyle w:val="ListParagraph"/>
        <w:numPr>
          <w:ilvl w:val="0"/>
          <w:numId w:val="3"/>
        </w:numPr>
        <w:spacing w:after="34" w:line="252" w:lineRule="auto"/>
        <w:ind w:right="148"/>
      </w:pPr>
      <w:r w:rsidRPr="003B70C9">
        <w:t xml:space="preserve">To provide and review existing policies, </w:t>
      </w:r>
      <w:proofErr w:type="gramStart"/>
      <w:r w:rsidRPr="003B70C9">
        <w:t>procedures</w:t>
      </w:r>
      <w:proofErr w:type="gramEnd"/>
      <w:r w:rsidRPr="003B70C9">
        <w:t xml:space="preserve"> and practices </w:t>
      </w:r>
    </w:p>
    <w:p w14:paraId="31FE782C" w14:textId="7CD4F98F" w:rsidR="00983BAA" w:rsidRPr="003B70C9" w:rsidRDefault="00566E8B" w:rsidP="00983BAA">
      <w:pPr>
        <w:pStyle w:val="ListParagraph"/>
        <w:numPr>
          <w:ilvl w:val="0"/>
          <w:numId w:val="3"/>
        </w:numPr>
        <w:spacing w:after="34" w:line="252" w:lineRule="auto"/>
        <w:ind w:right="148"/>
      </w:pPr>
      <w:r>
        <w:t xml:space="preserve">Provide an assessment concerning </w:t>
      </w:r>
      <w:r w:rsidR="00A07A21">
        <w:t xml:space="preserve">staff </w:t>
      </w:r>
      <w:r w:rsidR="003B70C9" w:rsidRPr="003B70C9">
        <w:t>training,</w:t>
      </w:r>
      <w:r w:rsidR="00A07A21">
        <w:t xml:space="preserve"> employee</w:t>
      </w:r>
      <w:r w:rsidR="003B70C9" w:rsidRPr="003B70C9">
        <w:t xml:space="preserve"> development, job evaluation</w:t>
      </w:r>
      <w:r>
        <w:t>s</w:t>
      </w:r>
      <w:r w:rsidR="003B70C9" w:rsidRPr="003B70C9">
        <w:t>, recruitment</w:t>
      </w:r>
      <w:r w:rsidR="00A07A21">
        <w:t>, candidate</w:t>
      </w:r>
      <w:r w:rsidR="003B70C9" w:rsidRPr="003B70C9">
        <w:t xml:space="preserve"> selection</w:t>
      </w:r>
      <w:r>
        <w:t xml:space="preserve"> process</w:t>
      </w:r>
      <w:r w:rsidR="00A07A21">
        <w:t xml:space="preserve">, </w:t>
      </w:r>
      <w:proofErr w:type="gramStart"/>
      <w:r w:rsidR="003B70C9" w:rsidRPr="003B70C9">
        <w:t>orientation</w:t>
      </w:r>
      <w:proofErr w:type="gramEnd"/>
      <w:r w:rsidR="003B70C9" w:rsidRPr="003B70C9">
        <w:t xml:space="preserve"> and compensation </w:t>
      </w:r>
    </w:p>
    <w:p w14:paraId="69AF8220" w14:textId="77777777" w:rsidR="003B70C9" w:rsidRDefault="003B70C9" w:rsidP="003B70C9">
      <w:pPr>
        <w:pStyle w:val="ListParagraph"/>
        <w:numPr>
          <w:ilvl w:val="0"/>
          <w:numId w:val="3"/>
        </w:numPr>
        <w:spacing w:after="34" w:line="252" w:lineRule="auto"/>
        <w:ind w:right="148"/>
      </w:pPr>
      <w:r w:rsidRPr="003B70C9">
        <w:t xml:space="preserve">To provide and review the organization’s existing policies, procedures and practices regarding training, development, job evaluation, recruitment and selection orientation and compensation </w:t>
      </w:r>
    </w:p>
    <w:p w14:paraId="0D1FF379" w14:textId="4B081AAD" w:rsidR="003B70C9" w:rsidRDefault="003B70C9" w:rsidP="003B70C9">
      <w:pPr>
        <w:pStyle w:val="ListParagraph"/>
        <w:numPr>
          <w:ilvl w:val="0"/>
          <w:numId w:val="3"/>
        </w:numPr>
        <w:spacing w:after="34" w:line="252" w:lineRule="auto"/>
        <w:ind w:right="148"/>
      </w:pPr>
      <w:r>
        <w:t xml:space="preserve">Provide assessment and training for management pertaining to </w:t>
      </w:r>
      <w:r w:rsidR="00A07A21">
        <w:t xml:space="preserve">employee </w:t>
      </w:r>
      <w:r>
        <w:t xml:space="preserve">performance appraisals </w:t>
      </w:r>
    </w:p>
    <w:p w14:paraId="5B992938" w14:textId="77777777" w:rsidR="00B80FE4" w:rsidRDefault="003B70C9" w:rsidP="003B70C9">
      <w:pPr>
        <w:pStyle w:val="ListParagraph"/>
        <w:numPr>
          <w:ilvl w:val="0"/>
          <w:numId w:val="3"/>
        </w:numPr>
        <w:spacing w:after="34" w:line="252" w:lineRule="auto"/>
        <w:ind w:right="148"/>
      </w:pPr>
      <w:r>
        <w:t xml:space="preserve"> </w:t>
      </w:r>
      <w:r w:rsidR="00A07A21">
        <w:t xml:space="preserve">Measure and assess current </w:t>
      </w:r>
      <w:r w:rsidR="00566E8B">
        <w:t xml:space="preserve">organizational </w:t>
      </w:r>
      <w:r w:rsidR="00A07A21">
        <w:t>structure</w:t>
      </w:r>
    </w:p>
    <w:p w14:paraId="2375E630" w14:textId="49BB7845" w:rsidR="00566E8B" w:rsidRDefault="00566E8B" w:rsidP="003B70C9">
      <w:pPr>
        <w:pStyle w:val="ListParagraph"/>
        <w:numPr>
          <w:ilvl w:val="0"/>
          <w:numId w:val="3"/>
        </w:numPr>
        <w:spacing w:after="34" w:line="252" w:lineRule="auto"/>
        <w:ind w:right="148"/>
      </w:pPr>
      <w:r>
        <w:t xml:space="preserve"> </w:t>
      </w:r>
      <w:r w:rsidR="00B80FE4">
        <w:t>Legal compliance audit, records audit, HR functions audit</w:t>
      </w:r>
    </w:p>
    <w:p w14:paraId="1DCC2760" w14:textId="2D238440" w:rsidR="003B70C9" w:rsidRDefault="003B70C9" w:rsidP="00566E8B">
      <w:pPr>
        <w:pStyle w:val="ListParagraph"/>
        <w:spacing w:after="34" w:line="252" w:lineRule="auto"/>
        <w:ind w:right="148"/>
      </w:pPr>
    </w:p>
    <w:p w14:paraId="393193FE" w14:textId="20C4F3F1" w:rsidR="00A07A21" w:rsidRPr="003B70C9" w:rsidRDefault="00A07A21" w:rsidP="00A07A21">
      <w:pPr>
        <w:pStyle w:val="ListParagraph"/>
        <w:spacing w:after="34" w:line="252" w:lineRule="auto"/>
        <w:ind w:right="148"/>
      </w:pPr>
    </w:p>
    <w:p w14:paraId="65B4F1DC" w14:textId="77777777" w:rsidR="003B70C9" w:rsidRDefault="003B70C9" w:rsidP="003B70C9">
      <w:pPr>
        <w:spacing w:line="256" w:lineRule="auto"/>
        <w:jc w:val="both"/>
        <w:rPr>
          <w:color w:val="0070C0"/>
        </w:rPr>
      </w:pPr>
    </w:p>
    <w:p w14:paraId="63A16F78" w14:textId="77777777" w:rsidR="00841A06" w:rsidRDefault="00841A06" w:rsidP="003B70C9">
      <w:pPr>
        <w:spacing w:line="256" w:lineRule="auto"/>
        <w:jc w:val="both"/>
      </w:pPr>
    </w:p>
    <w:p w14:paraId="0DD8E778" w14:textId="00594F66" w:rsidR="00983BAA" w:rsidRPr="00AF45D6" w:rsidRDefault="00983BAA" w:rsidP="00983BAA">
      <w:pPr>
        <w:pStyle w:val="Heading2"/>
        <w:ind w:left="-5"/>
        <w:rPr>
          <w:sz w:val="28"/>
          <w:szCs w:val="28"/>
        </w:rPr>
      </w:pPr>
      <w:r w:rsidRPr="00AF45D6">
        <w:rPr>
          <w:sz w:val="28"/>
          <w:szCs w:val="28"/>
        </w:rPr>
        <w:t xml:space="preserve">Proposal Requirements  </w:t>
      </w:r>
    </w:p>
    <w:p w14:paraId="5534B15F" w14:textId="77777777" w:rsidR="00983BAA" w:rsidRDefault="00983BAA" w:rsidP="00983BAA">
      <w:pPr>
        <w:spacing w:line="256" w:lineRule="auto"/>
        <w:ind w:left="14"/>
      </w:pPr>
      <w:r>
        <w:t xml:space="preserve">  </w:t>
      </w:r>
    </w:p>
    <w:p w14:paraId="61856DFD" w14:textId="77777777" w:rsidR="00983BAA" w:rsidRDefault="00983BAA" w:rsidP="00983BAA">
      <w:pPr>
        <w:ind w:right="148" w:firstLine="705"/>
      </w:pPr>
      <w:r>
        <w:t xml:space="preserve">Please provide the following information as part of your proposal:  </w:t>
      </w:r>
    </w:p>
    <w:p w14:paraId="56D97300" w14:textId="77777777" w:rsidR="00983BAA" w:rsidRDefault="00983BAA" w:rsidP="00983BAA">
      <w:pPr>
        <w:spacing w:after="25" w:line="256" w:lineRule="auto"/>
        <w:ind w:left="14"/>
      </w:pPr>
      <w:r>
        <w:t xml:space="preserve">  </w:t>
      </w:r>
    </w:p>
    <w:p w14:paraId="6CF00515" w14:textId="1FA2F5B4" w:rsidR="003B70C9" w:rsidRDefault="005641E4" w:rsidP="003B70C9">
      <w:pPr>
        <w:pStyle w:val="ListParagraph"/>
        <w:numPr>
          <w:ilvl w:val="0"/>
          <w:numId w:val="4"/>
        </w:numPr>
        <w:spacing w:after="34" w:line="252" w:lineRule="auto"/>
        <w:ind w:right="148"/>
      </w:pPr>
      <w:r>
        <w:t>Background information including w</w:t>
      </w:r>
      <w:r w:rsidR="00841A06">
        <w:t>ork experience of firm</w:t>
      </w:r>
      <w:r>
        <w:t xml:space="preserve">, different </w:t>
      </w:r>
      <w:r w:rsidR="00841A06">
        <w:t>areas of expertise</w:t>
      </w:r>
    </w:p>
    <w:p w14:paraId="2C88A98B" w14:textId="49B8C7CB" w:rsidR="005641E4" w:rsidRDefault="005641E4" w:rsidP="005641E4">
      <w:pPr>
        <w:pStyle w:val="ListParagraph"/>
        <w:numPr>
          <w:ilvl w:val="0"/>
          <w:numId w:val="4"/>
        </w:numPr>
        <w:spacing w:after="35" w:line="252" w:lineRule="auto"/>
        <w:ind w:right="148"/>
      </w:pPr>
      <w:r>
        <w:t xml:space="preserve">Range of services provided for audit </w:t>
      </w:r>
    </w:p>
    <w:p w14:paraId="50D58293" w14:textId="0A3F0727" w:rsidR="003B70C9" w:rsidRDefault="003B70C9" w:rsidP="005641E4">
      <w:pPr>
        <w:pStyle w:val="ListParagraph"/>
        <w:numPr>
          <w:ilvl w:val="0"/>
          <w:numId w:val="4"/>
        </w:numPr>
        <w:spacing w:after="35" w:line="252" w:lineRule="auto"/>
        <w:ind w:right="148"/>
      </w:pPr>
      <w:r>
        <w:t>Credentials of individuals auditing staff</w:t>
      </w:r>
    </w:p>
    <w:p w14:paraId="43D4A546" w14:textId="53C1D343" w:rsidR="00983BAA" w:rsidRDefault="00841A06" w:rsidP="00983BAA">
      <w:pPr>
        <w:pStyle w:val="ListParagraph"/>
        <w:numPr>
          <w:ilvl w:val="0"/>
          <w:numId w:val="4"/>
        </w:numPr>
        <w:spacing w:after="35" w:line="252" w:lineRule="auto"/>
        <w:ind w:right="148"/>
      </w:pPr>
      <w:r>
        <w:t>What does your audit philosophy consist of and how will it impact the organization positively?</w:t>
      </w:r>
    </w:p>
    <w:p w14:paraId="627DFEBD" w14:textId="7F2B403E" w:rsidR="00841A06" w:rsidRDefault="00841A06" w:rsidP="00983BAA">
      <w:pPr>
        <w:pStyle w:val="ListParagraph"/>
        <w:numPr>
          <w:ilvl w:val="0"/>
          <w:numId w:val="4"/>
        </w:numPr>
        <w:spacing w:after="35" w:line="252" w:lineRule="auto"/>
        <w:ind w:right="148"/>
      </w:pPr>
      <w:r>
        <w:t>Projected time</w:t>
      </w:r>
      <w:r w:rsidR="005641E4">
        <w:t xml:space="preserve">table </w:t>
      </w:r>
      <w:r>
        <w:t>to provide service</w:t>
      </w:r>
      <w:r w:rsidR="003B70C9">
        <w:t xml:space="preserve">, procedures used to administer the audit </w:t>
      </w:r>
    </w:p>
    <w:p w14:paraId="008CEE33" w14:textId="6DBACF37" w:rsidR="003B70C9" w:rsidRDefault="005641E4" w:rsidP="003B70C9">
      <w:pPr>
        <w:pStyle w:val="ListParagraph"/>
        <w:numPr>
          <w:ilvl w:val="0"/>
          <w:numId w:val="4"/>
        </w:numPr>
        <w:spacing w:after="35" w:line="252" w:lineRule="auto"/>
        <w:ind w:right="148"/>
      </w:pPr>
      <w:r>
        <w:t>Scope of work provided</w:t>
      </w:r>
    </w:p>
    <w:p w14:paraId="31DB9943" w14:textId="7BEF77C4" w:rsidR="00841A06" w:rsidRDefault="00841A06" w:rsidP="00983BAA">
      <w:pPr>
        <w:pStyle w:val="ListParagraph"/>
        <w:numPr>
          <w:ilvl w:val="0"/>
          <w:numId w:val="4"/>
        </w:numPr>
        <w:spacing w:after="35" w:line="252" w:lineRule="auto"/>
        <w:ind w:right="148"/>
      </w:pPr>
      <w:r>
        <w:t xml:space="preserve">Previous clientele listing </w:t>
      </w:r>
    </w:p>
    <w:p w14:paraId="50731C1C" w14:textId="69B5C53F" w:rsidR="00841A06" w:rsidRDefault="00841A06" w:rsidP="00983BAA">
      <w:pPr>
        <w:pStyle w:val="ListParagraph"/>
        <w:numPr>
          <w:ilvl w:val="0"/>
          <w:numId w:val="4"/>
        </w:numPr>
        <w:spacing w:after="35" w:line="252" w:lineRule="auto"/>
        <w:ind w:right="148"/>
      </w:pPr>
      <w:r>
        <w:t>Estimated Costs (</w:t>
      </w:r>
      <w:r w:rsidR="0057633A">
        <w:t>b</w:t>
      </w:r>
      <w:r>
        <w:t>reakdown of staff hours)</w:t>
      </w:r>
    </w:p>
    <w:p w14:paraId="4FD5560E" w14:textId="77777777" w:rsidR="00983BAA" w:rsidRDefault="00983BAA" w:rsidP="00983BAA">
      <w:pPr>
        <w:spacing w:line="256" w:lineRule="auto"/>
        <w:ind w:left="14"/>
      </w:pPr>
      <w:r>
        <w:t xml:space="preserve">  </w:t>
      </w:r>
    </w:p>
    <w:p w14:paraId="465338F1" w14:textId="114FE7C9" w:rsidR="00983BAA" w:rsidRDefault="00983BAA" w:rsidP="00983BAA">
      <w:pPr>
        <w:ind w:left="705" w:right="148"/>
      </w:pPr>
      <w:r>
        <w:t>Please direct any questions to Sidney Prospere H.R Director at 701-627-8042 or sprosp@nhsc.edu</w:t>
      </w:r>
    </w:p>
    <w:p w14:paraId="01BC57F0" w14:textId="77777777" w:rsidR="00983BAA" w:rsidRDefault="00983BAA" w:rsidP="00983BAA">
      <w:pPr>
        <w:spacing w:line="256" w:lineRule="auto"/>
        <w:ind w:left="719"/>
      </w:pPr>
      <w:r>
        <w:t xml:space="preserve">  </w:t>
      </w:r>
    </w:p>
    <w:p w14:paraId="39B54432" w14:textId="77777777" w:rsidR="005B7F84" w:rsidRDefault="005B7F84"/>
    <w:sectPr w:rsidR="005B7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72FFF"/>
    <w:multiLevelType w:val="hybridMultilevel"/>
    <w:tmpl w:val="24C88E9A"/>
    <w:lvl w:ilvl="0" w:tplc="240E7F9A">
      <w:start w:val="1"/>
      <w:numFmt w:val="bullet"/>
      <w:lvlText w:val="•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E509FF0">
      <w:start w:val="1"/>
      <w:numFmt w:val="bullet"/>
      <w:lvlText w:val="o"/>
      <w:lvlJc w:val="left"/>
      <w:pPr>
        <w:ind w:left="1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688350">
      <w:start w:val="1"/>
      <w:numFmt w:val="bullet"/>
      <w:lvlText w:val="▪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10A218">
      <w:start w:val="1"/>
      <w:numFmt w:val="bullet"/>
      <w:lvlText w:val="•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59C1358">
      <w:start w:val="1"/>
      <w:numFmt w:val="bullet"/>
      <w:lvlText w:val="o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406662">
      <w:start w:val="1"/>
      <w:numFmt w:val="bullet"/>
      <w:lvlText w:val="▪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0054AA">
      <w:start w:val="1"/>
      <w:numFmt w:val="bullet"/>
      <w:lvlText w:val="•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C8E85F0">
      <w:start w:val="1"/>
      <w:numFmt w:val="bullet"/>
      <w:lvlText w:val="o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91C9728">
      <w:start w:val="1"/>
      <w:numFmt w:val="bullet"/>
      <w:lvlText w:val="▪"/>
      <w:lvlJc w:val="left"/>
      <w:pPr>
        <w:ind w:left="6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5B909E9"/>
    <w:multiLevelType w:val="hybridMultilevel"/>
    <w:tmpl w:val="A282F8E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E9A335A"/>
    <w:multiLevelType w:val="hybridMultilevel"/>
    <w:tmpl w:val="8E2E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81BF7"/>
    <w:multiLevelType w:val="hybridMultilevel"/>
    <w:tmpl w:val="36781D82"/>
    <w:lvl w:ilvl="0" w:tplc="483476A6">
      <w:start w:val="1"/>
      <w:numFmt w:val="bullet"/>
      <w:lvlText w:val="•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2A2722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902F786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A2457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7246816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E78FBE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1609ED6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C0CF9B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882A5A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43770418">
    <w:abstractNumId w:val="0"/>
  </w:num>
  <w:num w:numId="2" w16cid:durableId="1596404368">
    <w:abstractNumId w:val="3"/>
  </w:num>
  <w:num w:numId="3" w16cid:durableId="2007131804">
    <w:abstractNumId w:val="2"/>
  </w:num>
  <w:num w:numId="4" w16cid:durableId="197617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AA"/>
    <w:rsid w:val="00096A88"/>
    <w:rsid w:val="003B70C9"/>
    <w:rsid w:val="005641E4"/>
    <w:rsid w:val="00566E8B"/>
    <w:rsid w:val="00572090"/>
    <w:rsid w:val="0057633A"/>
    <w:rsid w:val="005B7F84"/>
    <w:rsid w:val="00841A06"/>
    <w:rsid w:val="00983BAA"/>
    <w:rsid w:val="00A07A21"/>
    <w:rsid w:val="00AF45D6"/>
    <w:rsid w:val="00B8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AB0E"/>
  <w15:chartTrackingRefBased/>
  <w15:docId w15:val="{0EFE08BA-20BA-4539-BC0A-38D32974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3BA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83BAA"/>
    <w:pPr>
      <w:keepNext/>
      <w:jc w:val="center"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B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83BA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983B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83BAA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983BA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83BA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8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295E3BDACA941A5F663FBFBE8AD5A" ma:contentTypeVersion="9" ma:contentTypeDescription="Create a new document." ma:contentTypeScope="" ma:versionID="31a893c8136b16225283174b5b237e89">
  <xsd:schema xmlns:xsd="http://www.w3.org/2001/XMLSchema" xmlns:xs="http://www.w3.org/2001/XMLSchema" xmlns:p="http://schemas.microsoft.com/office/2006/metadata/properties" xmlns:ns3="07644e70-69fe-4405-9f89-1c4344bf6a56" targetNamespace="http://schemas.microsoft.com/office/2006/metadata/properties" ma:root="true" ma:fieldsID="21aa3d1b669fc341b4221c8d62bbdaa7" ns3:_="">
    <xsd:import namespace="07644e70-69fe-4405-9f89-1c4344bf6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44e70-69fe-4405-9f89-1c4344bf6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F2A2C-D1C1-4CB0-9341-60F4DC33D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52030-B10A-46EE-9478-956FDEBC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44e70-69fe-4405-9f89-1c4344bf6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27ACF9-B73B-4B2A-A241-FE417774F718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7644e70-69fe-4405-9f89-1c4344bf6a5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Prospere</dc:creator>
  <cp:keywords/>
  <dc:description/>
  <cp:lastModifiedBy>Sidney Prospere</cp:lastModifiedBy>
  <cp:revision>11</cp:revision>
  <dcterms:created xsi:type="dcterms:W3CDTF">2022-11-01T20:04:00Z</dcterms:created>
  <dcterms:modified xsi:type="dcterms:W3CDTF">2022-11-07T21:43:00Z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0x01010039A295E3BDACA941A5F663FBFBE8AD5A</vt:lpwstr>
  </property>
</Properties>
</file>