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070" w:rsidRPr="007041E7" w:rsidRDefault="00A50750" w:rsidP="007041E7">
      <w:pPr>
        <w:jc w:val="center"/>
        <w:rPr>
          <w:rFonts w:ascii="Times New Roman" w:hAnsi="Times New Roman" w:cs="Times New Roman"/>
          <w:b/>
          <w:sz w:val="56"/>
          <w:szCs w:val="56"/>
        </w:rPr>
      </w:pPr>
      <w:r w:rsidRPr="007041E7">
        <w:rPr>
          <w:rFonts w:ascii="Times New Roman" w:hAnsi="Times New Roman" w:cs="Times New Roman"/>
          <w:b/>
          <w:sz w:val="56"/>
          <w:szCs w:val="56"/>
        </w:rPr>
        <w:t>2019 Nueta Hidatsa Sahnish College Assessment Report</w:t>
      </w:r>
    </w:p>
    <w:p w:rsidR="00A50750" w:rsidRDefault="00A50750">
      <w:pPr>
        <w:rPr>
          <w:rFonts w:ascii="Times New Roman" w:hAnsi="Times New Roman" w:cs="Times New Roman"/>
          <w:sz w:val="24"/>
          <w:szCs w:val="24"/>
        </w:rPr>
      </w:pPr>
    </w:p>
    <w:p w:rsidR="007041E7" w:rsidRDefault="007041E7">
      <w:pPr>
        <w:rPr>
          <w:rFonts w:ascii="Times New Roman" w:hAnsi="Times New Roman" w:cs="Times New Roman"/>
          <w:b/>
          <w:noProof/>
          <w:sz w:val="24"/>
          <w:szCs w:val="24"/>
        </w:rPr>
      </w:pPr>
    </w:p>
    <w:p w:rsidR="007041E7" w:rsidRDefault="007041E7">
      <w:pPr>
        <w:rPr>
          <w:rFonts w:ascii="Times New Roman" w:hAnsi="Times New Roman" w:cs="Times New Roman"/>
          <w:b/>
          <w:noProof/>
          <w:sz w:val="24"/>
          <w:szCs w:val="24"/>
        </w:rPr>
      </w:pPr>
    </w:p>
    <w:p w:rsidR="007041E7" w:rsidRDefault="007041E7">
      <w:pPr>
        <w:rPr>
          <w:rFonts w:ascii="Times New Roman" w:hAnsi="Times New Roman" w:cs="Times New Roman"/>
          <w:b/>
          <w:noProof/>
          <w:sz w:val="24"/>
          <w:szCs w:val="24"/>
        </w:rPr>
      </w:pPr>
    </w:p>
    <w:p w:rsidR="007041E7" w:rsidRDefault="007041E7">
      <w:pPr>
        <w:rPr>
          <w:rFonts w:ascii="Times New Roman" w:hAnsi="Times New Roman" w:cs="Times New Roman"/>
          <w:b/>
          <w:noProof/>
          <w:sz w:val="24"/>
          <w:szCs w:val="24"/>
        </w:rPr>
      </w:pPr>
    </w:p>
    <w:p w:rsidR="007041E7" w:rsidRDefault="007041E7">
      <w:pPr>
        <w:rPr>
          <w:rFonts w:ascii="Times New Roman" w:hAnsi="Times New Roman" w:cs="Times New Roman"/>
          <w:b/>
          <w:noProof/>
          <w:sz w:val="24"/>
          <w:szCs w:val="24"/>
        </w:rPr>
      </w:pPr>
    </w:p>
    <w:p w:rsidR="007041E7" w:rsidRDefault="007041E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917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SC_Logo 200Res.b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917440"/>
                    </a:xfrm>
                    <a:prstGeom prst="rect">
                      <a:avLst/>
                    </a:prstGeom>
                  </pic:spPr>
                </pic:pic>
              </a:graphicData>
            </a:graphic>
          </wp:inline>
        </w:drawing>
      </w:r>
    </w:p>
    <w:p w:rsidR="007041E7" w:rsidRDefault="007041E7">
      <w:pPr>
        <w:rPr>
          <w:rFonts w:ascii="Times New Roman" w:hAnsi="Times New Roman" w:cs="Times New Roman"/>
          <w:b/>
          <w:sz w:val="24"/>
          <w:szCs w:val="24"/>
        </w:rPr>
      </w:pPr>
    </w:p>
    <w:p w:rsidR="007041E7" w:rsidRDefault="007041E7">
      <w:pPr>
        <w:rPr>
          <w:rFonts w:ascii="Times New Roman" w:hAnsi="Times New Roman" w:cs="Times New Roman"/>
          <w:b/>
          <w:sz w:val="24"/>
          <w:szCs w:val="24"/>
        </w:rPr>
      </w:pPr>
    </w:p>
    <w:p w:rsidR="00A50750" w:rsidRDefault="00A50750">
      <w:pPr>
        <w:rPr>
          <w:rFonts w:ascii="Times New Roman" w:hAnsi="Times New Roman" w:cs="Times New Roman"/>
          <w:b/>
          <w:sz w:val="24"/>
          <w:szCs w:val="24"/>
        </w:rPr>
      </w:pPr>
      <w:r w:rsidRPr="0080644A">
        <w:rPr>
          <w:rFonts w:ascii="Times New Roman" w:hAnsi="Times New Roman" w:cs="Times New Roman"/>
          <w:b/>
          <w:sz w:val="24"/>
          <w:szCs w:val="24"/>
        </w:rPr>
        <w:lastRenderedPageBreak/>
        <w:t>Table of Contents</w:t>
      </w:r>
    </w:p>
    <w:p w:rsidR="007041E7" w:rsidRPr="0080644A" w:rsidRDefault="007041E7">
      <w:pPr>
        <w:rPr>
          <w:rFonts w:ascii="Times New Roman" w:hAnsi="Times New Roman" w:cs="Times New Roman"/>
          <w:b/>
          <w:sz w:val="24"/>
          <w:szCs w:val="24"/>
        </w:rPr>
      </w:pPr>
    </w:p>
    <w:p w:rsidR="007041E7" w:rsidRDefault="00A50750" w:rsidP="007041E7">
      <w:pPr>
        <w:pStyle w:val="ListParagraph"/>
        <w:numPr>
          <w:ilvl w:val="0"/>
          <w:numId w:val="6"/>
        </w:numPr>
        <w:spacing w:line="480" w:lineRule="auto"/>
        <w:rPr>
          <w:rFonts w:ascii="Times New Roman" w:hAnsi="Times New Roman" w:cs="Times New Roman"/>
          <w:sz w:val="24"/>
          <w:szCs w:val="24"/>
        </w:rPr>
      </w:pPr>
      <w:r w:rsidRPr="007041E7">
        <w:rPr>
          <w:rFonts w:ascii="Times New Roman" w:hAnsi="Times New Roman" w:cs="Times New Roman"/>
          <w:sz w:val="24"/>
          <w:szCs w:val="24"/>
        </w:rPr>
        <w:t>Introduction</w:t>
      </w:r>
    </w:p>
    <w:p w:rsidR="007041E7" w:rsidRDefault="00A50750" w:rsidP="007041E7">
      <w:pPr>
        <w:pStyle w:val="ListParagraph"/>
        <w:numPr>
          <w:ilvl w:val="0"/>
          <w:numId w:val="6"/>
        </w:numPr>
        <w:spacing w:line="480" w:lineRule="auto"/>
        <w:rPr>
          <w:rFonts w:ascii="Times New Roman" w:hAnsi="Times New Roman" w:cs="Times New Roman"/>
          <w:sz w:val="24"/>
          <w:szCs w:val="24"/>
        </w:rPr>
      </w:pPr>
      <w:r w:rsidRPr="007041E7">
        <w:rPr>
          <w:rFonts w:ascii="Times New Roman" w:hAnsi="Times New Roman" w:cs="Times New Roman"/>
          <w:sz w:val="24"/>
          <w:szCs w:val="24"/>
        </w:rPr>
        <w:t>Assessment Committee</w:t>
      </w:r>
    </w:p>
    <w:p w:rsidR="007041E7" w:rsidRDefault="00A50750" w:rsidP="007041E7">
      <w:pPr>
        <w:pStyle w:val="ListParagraph"/>
        <w:numPr>
          <w:ilvl w:val="0"/>
          <w:numId w:val="6"/>
        </w:numPr>
        <w:spacing w:line="480" w:lineRule="auto"/>
        <w:rPr>
          <w:rFonts w:ascii="Times New Roman" w:hAnsi="Times New Roman" w:cs="Times New Roman"/>
          <w:sz w:val="24"/>
          <w:szCs w:val="24"/>
        </w:rPr>
      </w:pPr>
      <w:r w:rsidRPr="007041E7">
        <w:rPr>
          <w:rFonts w:ascii="Times New Roman" w:hAnsi="Times New Roman" w:cs="Times New Roman"/>
          <w:sz w:val="24"/>
          <w:szCs w:val="24"/>
        </w:rPr>
        <w:t>Assessment Steering Committee</w:t>
      </w:r>
    </w:p>
    <w:p w:rsidR="007041E7" w:rsidRDefault="00283E85" w:rsidP="007041E7">
      <w:pPr>
        <w:pStyle w:val="ListParagraph"/>
        <w:numPr>
          <w:ilvl w:val="0"/>
          <w:numId w:val="6"/>
        </w:numPr>
        <w:spacing w:line="480" w:lineRule="auto"/>
        <w:rPr>
          <w:rFonts w:ascii="Times New Roman" w:hAnsi="Times New Roman" w:cs="Times New Roman"/>
          <w:sz w:val="24"/>
          <w:szCs w:val="24"/>
        </w:rPr>
      </w:pPr>
      <w:r w:rsidRPr="007041E7">
        <w:rPr>
          <w:rFonts w:ascii="Times New Roman" w:hAnsi="Times New Roman" w:cs="Times New Roman"/>
          <w:sz w:val="24"/>
          <w:szCs w:val="24"/>
        </w:rPr>
        <w:t>Assessment week</w:t>
      </w:r>
    </w:p>
    <w:p w:rsidR="007041E7" w:rsidRDefault="00A50750" w:rsidP="007041E7">
      <w:pPr>
        <w:pStyle w:val="ListParagraph"/>
        <w:numPr>
          <w:ilvl w:val="0"/>
          <w:numId w:val="6"/>
        </w:numPr>
        <w:spacing w:line="480" w:lineRule="auto"/>
        <w:rPr>
          <w:rFonts w:ascii="Times New Roman" w:hAnsi="Times New Roman" w:cs="Times New Roman"/>
          <w:sz w:val="24"/>
          <w:szCs w:val="24"/>
        </w:rPr>
      </w:pPr>
      <w:r w:rsidRPr="007041E7">
        <w:rPr>
          <w:rFonts w:ascii="Times New Roman" w:hAnsi="Times New Roman" w:cs="Times New Roman"/>
          <w:sz w:val="24"/>
          <w:szCs w:val="24"/>
        </w:rPr>
        <w:t>Institutional</w:t>
      </w:r>
      <w:r w:rsidR="00C00F0A" w:rsidRPr="007041E7">
        <w:rPr>
          <w:rFonts w:ascii="Times New Roman" w:hAnsi="Times New Roman" w:cs="Times New Roman"/>
          <w:sz w:val="24"/>
          <w:szCs w:val="24"/>
        </w:rPr>
        <w:t>/Program/Faculty/Course</w:t>
      </w:r>
      <w:r w:rsidRPr="007041E7">
        <w:rPr>
          <w:rFonts w:ascii="Times New Roman" w:hAnsi="Times New Roman" w:cs="Times New Roman"/>
          <w:sz w:val="24"/>
          <w:szCs w:val="24"/>
        </w:rPr>
        <w:t xml:space="preserve"> Learning Outcomes</w:t>
      </w:r>
    </w:p>
    <w:p w:rsidR="007041E7" w:rsidRDefault="00A50750" w:rsidP="007041E7">
      <w:pPr>
        <w:pStyle w:val="ListParagraph"/>
        <w:numPr>
          <w:ilvl w:val="0"/>
          <w:numId w:val="6"/>
        </w:numPr>
        <w:spacing w:line="480" w:lineRule="auto"/>
        <w:rPr>
          <w:rFonts w:ascii="Times New Roman" w:hAnsi="Times New Roman" w:cs="Times New Roman"/>
          <w:sz w:val="24"/>
          <w:szCs w:val="24"/>
        </w:rPr>
      </w:pPr>
      <w:r w:rsidRPr="007041E7">
        <w:rPr>
          <w:rFonts w:ascii="Times New Roman" w:hAnsi="Times New Roman" w:cs="Times New Roman"/>
          <w:sz w:val="24"/>
          <w:szCs w:val="24"/>
        </w:rPr>
        <w:t>Assessment Goals</w:t>
      </w:r>
    </w:p>
    <w:p w:rsidR="007041E7" w:rsidRDefault="00A50750" w:rsidP="007041E7">
      <w:pPr>
        <w:pStyle w:val="ListParagraph"/>
        <w:numPr>
          <w:ilvl w:val="0"/>
          <w:numId w:val="6"/>
        </w:numPr>
        <w:spacing w:line="480" w:lineRule="auto"/>
        <w:rPr>
          <w:rFonts w:ascii="Times New Roman" w:hAnsi="Times New Roman" w:cs="Times New Roman"/>
          <w:sz w:val="24"/>
          <w:szCs w:val="24"/>
        </w:rPr>
      </w:pPr>
      <w:r w:rsidRPr="007041E7">
        <w:rPr>
          <w:rFonts w:ascii="Times New Roman" w:hAnsi="Times New Roman" w:cs="Times New Roman"/>
          <w:sz w:val="24"/>
          <w:szCs w:val="24"/>
        </w:rPr>
        <w:t>Analysis</w:t>
      </w:r>
    </w:p>
    <w:p w:rsidR="007041E7" w:rsidRDefault="00A50750" w:rsidP="007041E7">
      <w:pPr>
        <w:pStyle w:val="ListParagraph"/>
        <w:numPr>
          <w:ilvl w:val="0"/>
          <w:numId w:val="6"/>
        </w:numPr>
        <w:spacing w:line="480" w:lineRule="auto"/>
        <w:rPr>
          <w:rFonts w:ascii="Times New Roman" w:hAnsi="Times New Roman" w:cs="Times New Roman"/>
          <w:sz w:val="24"/>
          <w:szCs w:val="24"/>
        </w:rPr>
      </w:pPr>
      <w:r w:rsidRPr="007041E7">
        <w:rPr>
          <w:rFonts w:ascii="Times New Roman" w:hAnsi="Times New Roman" w:cs="Times New Roman"/>
          <w:sz w:val="24"/>
          <w:szCs w:val="24"/>
        </w:rPr>
        <w:t>Recommendations for future assessment</w:t>
      </w:r>
    </w:p>
    <w:p w:rsidR="00A50750" w:rsidRPr="007041E7" w:rsidRDefault="00A50750" w:rsidP="007041E7">
      <w:pPr>
        <w:pStyle w:val="ListParagraph"/>
        <w:numPr>
          <w:ilvl w:val="0"/>
          <w:numId w:val="6"/>
        </w:numPr>
        <w:spacing w:line="480" w:lineRule="auto"/>
        <w:rPr>
          <w:rFonts w:ascii="Times New Roman" w:hAnsi="Times New Roman" w:cs="Times New Roman"/>
          <w:sz w:val="24"/>
          <w:szCs w:val="24"/>
        </w:rPr>
      </w:pPr>
      <w:r w:rsidRPr="007041E7">
        <w:rPr>
          <w:rFonts w:ascii="Times New Roman" w:hAnsi="Times New Roman" w:cs="Times New Roman"/>
          <w:sz w:val="24"/>
          <w:szCs w:val="24"/>
        </w:rPr>
        <w:t>Conclusion</w:t>
      </w: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Default="00A50750">
      <w:pPr>
        <w:rPr>
          <w:rFonts w:ascii="Times New Roman" w:hAnsi="Times New Roman" w:cs="Times New Roman"/>
          <w:sz w:val="24"/>
          <w:szCs w:val="24"/>
        </w:rPr>
      </w:pPr>
    </w:p>
    <w:p w:rsidR="00A50750" w:rsidRPr="00A50750" w:rsidRDefault="00A50750">
      <w:pPr>
        <w:rPr>
          <w:rFonts w:ascii="Times New Roman" w:hAnsi="Times New Roman" w:cs="Times New Roman"/>
          <w:b/>
          <w:sz w:val="24"/>
          <w:szCs w:val="24"/>
        </w:rPr>
      </w:pPr>
      <w:r w:rsidRPr="00A50750">
        <w:rPr>
          <w:rFonts w:ascii="Times New Roman" w:hAnsi="Times New Roman" w:cs="Times New Roman"/>
          <w:b/>
          <w:sz w:val="24"/>
          <w:szCs w:val="24"/>
        </w:rPr>
        <w:lastRenderedPageBreak/>
        <w:t>Introduction</w:t>
      </w:r>
    </w:p>
    <w:p w:rsidR="00DA0311" w:rsidRPr="00DD5BE0" w:rsidRDefault="00E33D93" w:rsidP="00DD5BE0">
      <w:pPr>
        <w:rPr>
          <w:rFonts w:ascii="Times New Roman" w:hAnsi="Times New Roman" w:cs="Times New Roman"/>
          <w:sz w:val="24"/>
          <w:szCs w:val="24"/>
        </w:rPr>
      </w:pPr>
      <w:bookmarkStart w:id="0" w:name="_GoBack"/>
      <w:bookmarkEnd w:id="0"/>
      <w:r>
        <w:rPr>
          <w:rFonts w:ascii="Times New Roman" w:hAnsi="Times New Roman" w:cs="Times New Roman"/>
          <w:sz w:val="24"/>
          <w:szCs w:val="24"/>
        </w:rPr>
        <w:tab/>
      </w:r>
      <w:r w:rsidR="00DD5BE0" w:rsidRPr="00DD5BE0">
        <w:rPr>
          <w:rFonts w:ascii="Times New Roman" w:hAnsi="Times New Roman" w:cs="Times New Roman"/>
          <w:sz w:val="24"/>
          <w:szCs w:val="24"/>
        </w:rPr>
        <w:t>This report is going to give an in-depth look at how assessment is conducted at NHS College from an institutional level down through to the course and students who attend. By reading this report, NHS Colleges’ task is to ensure that student learning assessment is paramount at each institutional level. Beginning with institutional learning outcomes, program learning outcomes and course learning outcomes.</w:t>
      </w:r>
      <w:r w:rsidR="00DD5BE0">
        <w:rPr>
          <w:rFonts w:ascii="Times New Roman" w:hAnsi="Times New Roman" w:cs="Times New Roman"/>
          <w:sz w:val="24"/>
          <w:szCs w:val="24"/>
        </w:rPr>
        <w:t xml:space="preserve"> In order to have some understanding about NHS College, first you need to know about tribal colleges. </w:t>
      </w:r>
    </w:p>
    <w:p w:rsidR="00A50750" w:rsidRDefault="00E33D93">
      <w:pPr>
        <w:rPr>
          <w:rFonts w:ascii="Times New Roman" w:hAnsi="Times New Roman" w:cs="Times New Roman"/>
          <w:sz w:val="24"/>
          <w:szCs w:val="24"/>
        </w:rPr>
      </w:pPr>
      <w:r w:rsidRPr="00E33D93">
        <w:rPr>
          <w:rFonts w:ascii="Times New Roman" w:hAnsi="Times New Roman" w:cs="Times New Roman"/>
          <w:sz w:val="24"/>
          <w:szCs w:val="24"/>
        </w:rPr>
        <w:t xml:space="preserve">NHS College is a tribal college located in western North Dakota on the Fort Berthold Indian Reservation.  New Town has a population of 2,500 whereas the reservation spans 930,000 acres with a total population of 6,300.  </w:t>
      </w:r>
      <w:r w:rsidR="00CC0273">
        <w:rPr>
          <w:rFonts w:ascii="Times New Roman" w:hAnsi="Times New Roman" w:cs="Times New Roman"/>
          <w:sz w:val="24"/>
          <w:szCs w:val="24"/>
        </w:rPr>
        <w:t>There are currently 16,410 tribally enrolled members; of that 5,431 are between the ages 0-17, 9,520 are ages 18-59, and 1,459 are age 60</w:t>
      </w:r>
      <w:r w:rsidR="009378E5">
        <w:rPr>
          <w:rFonts w:ascii="Times New Roman" w:hAnsi="Times New Roman" w:cs="Times New Roman"/>
          <w:sz w:val="24"/>
          <w:szCs w:val="24"/>
        </w:rPr>
        <w:t>+ (</w:t>
      </w:r>
      <w:hyperlink r:id="rId6" w:history="1">
        <w:r w:rsidR="009378E5" w:rsidRPr="009378E5">
          <w:rPr>
            <w:rStyle w:val="Hyperlink"/>
            <w:rFonts w:ascii="Times New Roman" w:hAnsi="Times New Roman" w:cs="Times New Roman"/>
            <w:sz w:val="24"/>
            <w:szCs w:val="24"/>
          </w:rPr>
          <w:t>https://www.mhanation.com/</w:t>
        </w:r>
      </w:hyperlink>
      <w:r w:rsidR="009378E5">
        <w:rPr>
          <w:rFonts w:ascii="Times New Roman" w:hAnsi="Times New Roman" w:cs="Times New Roman"/>
          <w:sz w:val="24"/>
          <w:szCs w:val="24"/>
        </w:rPr>
        <w:t>, 2019)</w:t>
      </w:r>
      <w:r w:rsidR="00CC0273">
        <w:rPr>
          <w:rFonts w:ascii="Times New Roman" w:hAnsi="Times New Roman" w:cs="Times New Roman"/>
          <w:sz w:val="24"/>
          <w:szCs w:val="24"/>
        </w:rPr>
        <w:t xml:space="preserve">. </w:t>
      </w:r>
      <w:r w:rsidRPr="00E33D93">
        <w:rPr>
          <w:rFonts w:ascii="Times New Roman" w:hAnsi="Times New Roman" w:cs="Times New Roman"/>
          <w:sz w:val="24"/>
          <w:szCs w:val="24"/>
        </w:rPr>
        <w:t xml:space="preserve">The closest “big” city to New Town is 70 miles away and has a population of 48,000.  The College was chartered in 1973 by the Three Affiliated Tribes with a current mission of: “Nueta Hidatsa Sahnish College will provide quality cultural, academic, vocational education and services to the Mandan, Hidatsa, and Arikara Nation.”  </w:t>
      </w:r>
    </w:p>
    <w:p w:rsidR="006D57AF" w:rsidRDefault="006D57AF">
      <w:pPr>
        <w:rPr>
          <w:rFonts w:ascii="Times New Roman" w:hAnsi="Times New Roman" w:cs="Times New Roman"/>
          <w:sz w:val="24"/>
          <w:szCs w:val="24"/>
        </w:rPr>
      </w:pPr>
      <w:r w:rsidRPr="006D57AF">
        <w:rPr>
          <w:rFonts w:ascii="Times New Roman" w:hAnsi="Times New Roman" w:cs="Times New Roman"/>
          <w:sz w:val="24"/>
          <w:szCs w:val="24"/>
        </w:rPr>
        <w:t>Assessment of Student Learning at NHS College is designed to e</w:t>
      </w:r>
      <w:r>
        <w:rPr>
          <w:rFonts w:ascii="Times New Roman" w:hAnsi="Times New Roman" w:cs="Times New Roman"/>
          <w:sz w:val="24"/>
          <w:szCs w:val="24"/>
        </w:rPr>
        <w:t>nsure that each segment of the c</w:t>
      </w:r>
      <w:r w:rsidRPr="006D57AF">
        <w:rPr>
          <w:rFonts w:ascii="Times New Roman" w:hAnsi="Times New Roman" w:cs="Times New Roman"/>
          <w:sz w:val="24"/>
          <w:szCs w:val="24"/>
        </w:rPr>
        <w:t>ollege contributes in a positive way to the students</w:t>
      </w:r>
      <w:r>
        <w:rPr>
          <w:rFonts w:ascii="Times New Roman" w:hAnsi="Times New Roman" w:cs="Times New Roman"/>
          <w:sz w:val="24"/>
          <w:szCs w:val="24"/>
        </w:rPr>
        <w:t>’</w:t>
      </w:r>
      <w:r w:rsidRPr="006D57AF">
        <w:rPr>
          <w:rFonts w:ascii="Times New Roman" w:hAnsi="Times New Roman" w:cs="Times New Roman"/>
          <w:sz w:val="24"/>
          <w:szCs w:val="24"/>
        </w:rPr>
        <w:t xml:space="preserve"> learning experience. NHS College </w:t>
      </w:r>
      <w:r>
        <w:rPr>
          <w:rFonts w:ascii="Times New Roman" w:hAnsi="Times New Roman" w:cs="Times New Roman"/>
          <w:sz w:val="24"/>
          <w:szCs w:val="24"/>
        </w:rPr>
        <w:t xml:space="preserve">administration, </w:t>
      </w:r>
      <w:r w:rsidRPr="006D57AF">
        <w:rPr>
          <w:rFonts w:ascii="Times New Roman" w:hAnsi="Times New Roman" w:cs="Times New Roman"/>
          <w:sz w:val="24"/>
          <w:szCs w:val="24"/>
        </w:rPr>
        <w:t>fa</w:t>
      </w:r>
      <w:r>
        <w:rPr>
          <w:rFonts w:ascii="Times New Roman" w:hAnsi="Times New Roman" w:cs="Times New Roman"/>
          <w:sz w:val="24"/>
          <w:szCs w:val="24"/>
        </w:rPr>
        <w:t xml:space="preserve">culty and staff believe that: </w:t>
      </w:r>
    </w:p>
    <w:p w:rsidR="006D57AF" w:rsidRPr="006D57AF" w:rsidRDefault="006D57AF" w:rsidP="006D57AF">
      <w:pPr>
        <w:pStyle w:val="ListParagraph"/>
        <w:numPr>
          <w:ilvl w:val="0"/>
          <w:numId w:val="7"/>
        </w:numPr>
        <w:rPr>
          <w:rFonts w:ascii="Times New Roman" w:hAnsi="Times New Roman" w:cs="Times New Roman"/>
          <w:sz w:val="24"/>
          <w:szCs w:val="24"/>
        </w:rPr>
      </w:pPr>
      <w:r w:rsidRPr="006D57AF">
        <w:rPr>
          <w:rFonts w:ascii="Times New Roman" w:hAnsi="Times New Roman" w:cs="Times New Roman"/>
          <w:sz w:val="24"/>
          <w:szCs w:val="24"/>
        </w:rPr>
        <w:t xml:space="preserve">Continual assessment and feedback produces an academic environment that enables each student to progress toward </w:t>
      </w:r>
      <w:r>
        <w:rPr>
          <w:rFonts w:ascii="Times New Roman" w:hAnsi="Times New Roman" w:cs="Times New Roman"/>
          <w:sz w:val="24"/>
          <w:szCs w:val="24"/>
        </w:rPr>
        <w:t>their</w:t>
      </w:r>
      <w:r w:rsidRPr="006D57AF">
        <w:rPr>
          <w:rFonts w:ascii="Times New Roman" w:hAnsi="Times New Roman" w:cs="Times New Roman"/>
          <w:sz w:val="24"/>
          <w:szCs w:val="24"/>
        </w:rPr>
        <w:t xml:space="preserve"> potential</w:t>
      </w:r>
    </w:p>
    <w:p w:rsidR="006D57AF" w:rsidRDefault="006D57AF" w:rsidP="006D57AF">
      <w:pPr>
        <w:pStyle w:val="ListParagraph"/>
        <w:numPr>
          <w:ilvl w:val="0"/>
          <w:numId w:val="7"/>
        </w:numPr>
        <w:rPr>
          <w:rFonts w:ascii="Times New Roman" w:hAnsi="Times New Roman" w:cs="Times New Roman"/>
          <w:sz w:val="24"/>
          <w:szCs w:val="24"/>
        </w:rPr>
      </w:pPr>
      <w:r w:rsidRPr="006D57AF">
        <w:rPr>
          <w:rFonts w:ascii="Times New Roman" w:hAnsi="Times New Roman" w:cs="Times New Roman"/>
          <w:sz w:val="24"/>
          <w:szCs w:val="24"/>
        </w:rPr>
        <w:t xml:space="preserve">Nurturing students’ human potential is vital to the well-being of the Mandan Hidatsa Arikara (MHA) Nation </w:t>
      </w:r>
    </w:p>
    <w:p w:rsidR="00DA0311" w:rsidRDefault="006D57AF" w:rsidP="006D57AF">
      <w:pPr>
        <w:rPr>
          <w:rFonts w:ascii="Times New Roman" w:hAnsi="Times New Roman" w:cs="Times New Roman"/>
          <w:sz w:val="24"/>
          <w:szCs w:val="24"/>
        </w:rPr>
      </w:pPr>
      <w:r w:rsidRPr="006D57AF">
        <w:rPr>
          <w:rFonts w:ascii="Times New Roman" w:hAnsi="Times New Roman" w:cs="Times New Roman"/>
          <w:sz w:val="24"/>
          <w:szCs w:val="24"/>
        </w:rPr>
        <w:t>Assessment supports the goal of producing students who can successfully continue their education</w:t>
      </w:r>
      <w:r w:rsidR="00FD1D09">
        <w:rPr>
          <w:rFonts w:ascii="Times New Roman" w:hAnsi="Times New Roman" w:cs="Times New Roman"/>
          <w:sz w:val="24"/>
          <w:szCs w:val="24"/>
        </w:rPr>
        <w:t xml:space="preserve"> and</w:t>
      </w:r>
      <w:r w:rsidRPr="006D57AF">
        <w:rPr>
          <w:rFonts w:ascii="Times New Roman" w:hAnsi="Times New Roman" w:cs="Times New Roman"/>
          <w:sz w:val="24"/>
          <w:szCs w:val="24"/>
        </w:rPr>
        <w:t xml:space="preserve"> transfer</w:t>
      </w:r>
      <w:r w:rsidR="00FD1D09">
        <w:rPr>
          <w:rFonts w:ascii="Times New Roman" w:hAnsi="Times New Roman" w:cs="Times New Roman"/>
          <w:sz w:val="24"/>
          <w:szCs w:val="24"/>
        </w:rPr>
        <w:t xml:space="preserve"> to large research</w:t>
      </w:r>
      <w:r w:rsidRPr="006D57AF">
        <w:rPr>
          <w:rFonts w:ascii="Times New Roman" w:hAnsi="Times New Roman" w:cs="Times New Roman"/>
          <w:sz w:val="24"/>
          <w:szCs w:val="24"/>
        </w:rPr>
        <w:t xml:space="preserve"> institutions, or who are able to excel in their chosen career fields. Assessment also e</w:t>
      </w:r>
      <w:r w:rsidR="00FD1D09">
        <w:rPr>
          <w:rFonts w:ascii="Times New Roman" w:hAnsi="Times New Roman" w:cs="Times New Roman"/>
          <w:sz w:val="24"/>
          <w:szCs w:val="24"/>
        </w:rPr>
        <w:t>nsures the accountability of the college</w:t>
      </w:r>
      <w:r w:rsidRPr="006D57AF">
        <w:rPr>
          <w:rFonts w:ascii="Times New Roman" w:hAnsi="Times New Roman" w:cs="Times New Roman"/>
          <w:sz w:val="24"/>
          <w:szCs w:val="24"/>
        </w:rPr>
        <w:t xml:space="preserve">; validation of student learning likewise </w:t>
      </w:r>
      <w:r w:rsidR="00FD1D09" w:rsidRPr="006D57AF">
        <w:rPr>
          <w:rFonts w:ascii="Times New Roman" w:hAnsi="Times New Roman" w:cs="Times New Roman"/>
          <w:sz w:val="24"/>
          <w:szCs w:val="24"/>
        </w:rPr>
        <w:t>certifies</w:t>
      </w:r>
      <w:r w:rsidRPr="006D57AF">
        <w:rPr>
          <w:rFonts w:ascii="Times New Roman" w:hAnsi="Times New Roman" w:cs="Times New Roman"/>
          <w:sz w:val="24"/>
          <w:szCs w:val="24"/>
        </w:rPr>
        <w:t xml:space="preserve"> the expenditure of resources required to provide educational services.</w:t>
      </w:r>
    </w:p>
    <w:p w:rsidR="00A50750" w:rsidRDefault="00A50750">
      <w:pPr>
        <w:rPr>
          <w:rFonts w:ascii="Times New Roman" w:hAnsi="Times New Roman" w:cs="Times New Roman"/>
          <w:sz w:val="24"/>
          <w:szCs w:val="24"/>
        </w:rPr>
      </w:pPr>
    </w:p>
    <w:p w:rsidR="00A50750" w:rsidRPr="00A50750" w:rsidRDefault="00A50750">
      <w:pPr>
        <w:rPr>
          <w:rFonts w:ascii="Times New Roman" w:hAnsi="Times New Roman" w:cs="Times New Roman"/>
          <w:b/>
          <w:sz w:val="24"/>
          <w:szCs w:val="24"/>
        </w:rPr>
      </w:pPr>
      <w:r w:rsidRPr="00A50750">
        <w:rPr>
          <w:rFonts w:ascii="Times New Roman" w:hAnsi="Times New Roman" w:cs="Times New Roman"/>
          <w:b/>
          <w:sz w:val="24"/>
          <w:szCs w:val="24"/>
        </w:rPr>
        <w:t>Assessment Committee</w:t>
      </w:r>
    </w:p>
    <w:p w:rsidR="00A50750" w:rsidRPr="00A50750" w:rsidRDefault="00A50750" w:rsidP="00E959B4">
      <w:pPr>
        <w:rPr>
          <w:rFonts w:ascii="Times New Roman" w:hAnsi="Times New Roman" w:cs="Times New Roman"/>
          <w:sz w:val="24"/>
          <w:szCs w:val="24"/>
        </w:rPr>
      </w:pPr>
      <w:r>
        <w:rPr>
          <w:rFonts w:ascii="Times New Roman" w:hAnsi="Times New Roman" w:cs="Times New Roman"/>
          <w:sz w:val="24"/>
          <w:szCs w:val="24"/>
        </w:rPr>
        <w:tab/>
      </w:r>
      <w:r w:rsidR="00FD1D09">
        <w:rPr>
          <w:rFonts w:ascii="Times New Roman" w:hAnsi="Times New Roman" w:cs="Times New Roman"/>
          <w:sz w:val="24"/>
          <w:szCs w:val="24"/>
        </w:rPr>
        <w:t>The assessment c</w:t>
      </w:r>
      <w:r w:rsidR="00E959B4" w:rsidRPr="00E959B4">
        <w:rPr>
          <w:rFonts w:ascii="Times New Roman" w:hAnsi="Times New Roman" w:cs="Times New Roman"/>
          <w:sz w:val="24"/>
          <w:szCs w:val="24"/>
        </w:rPr>
        <w:t xml:space="preserve">ommittee </w:t>
      </w:r>
      <w:r w:rsidR="00DA0311">
        <w:rPr>
          <w:rFonts w:ascii="Times New Roman" w:hAnsi="Times New Roman" w:cs="Times New Roman"/>
          <w:sz w:val="24"/>
          <w:szCs w:val="24"/>
        </w:rPr>
        <w:t xml:space="preserve">consist of </w:t>
      </w:r>
      <w:r w:rsidR="00E959B4" w:rsidRPr="00E959B4">
        <w:rPr>
          <w:rFonts w:ascii="Times New Roman" w:hAnsi="Times New Roman" w:cs="Times New Roman"/>
          <w:sz w:val="24"/>
          <w:szCs w:val="24"/>
        </w:rPr>
        <w:t xml:space="preserve">faculty, </w:t>
      </w:r>
      <w:r w:rsidR="00DA0311">
        <w:rPr>
          <w:rFonts w:ascii="Times New Roman" w:hAnsi="Times New Roman" w:cs="Times New Roman"/>
          <w:sz w:val="24"/>
          <w:szCs w:val="24"/>
        </w:rPr>
        <w:t>administrators, and staff from student services. For practicality, the a</w:t>
      </w:r>
      <w:r w:rsidR="00E959B4" w:rsidRPr="00E959B4">
        <w:rPr>
          <w:rFonts w:ascii="Times New Roman" w:hAnsi="Times New Roman" w:cs="Times New Roman"/>
          <w:sz w:val="24"/>
          <w:szCs w:val="24"/>
        </w:rPr>
        <w:t xml:space="preserve">ssessment </w:t>
      </w:r>
      <w:r w:rsidR="00DA0311">
        <w:rPr>
          <w:rFonts w:ascii="Times New Roman" w:hAnsi="Times New Roman" w:cs="Times New Roman"/>
          <w:sz w:val="24"/>
          <w:szCs w:val="24"/>
        </w:rPr>
        <w:t>steering c</w:t>
      </w:r>
      <w:r w:rsidR="00E959B4" w:rsidRPr="00E959B4">
        <w:rPr>
          <w:rFonts w:ascii="Times New Roman" w:hAnsi="Times New Roman" w:cs="Times New Roman"/>
          <w:sz w:val="24"/>
          <w:szCs w:val="24"/>
        </w:rPr>
        <w:t>ommittee is a smaller group of decision makers. It is also a long-term commitment, so the need for nominations was necessary.</w:t>
      </w:r>
      <w:r w:rsidR="00FD1D09">
        <w:rPr>
          <w:rFonts w:ascii="Times New Roman" w:hAnsi="Times New Roman" w:cs="Times New Roman"/>
          <w:sz w:val="24"/>
          <w:szCs w:val="24"/>
        </w:rPr>
        <w:t xml:space="preserve"> Majority of committee members were appointed by the academic dean &amp; the Vice President of Academic Affairs. </w:t>
      </w:r>
    </w:p>
    <w:p w:rsidR="00A50750" w:rsidRPr="00A50750" w:rsidRDefault="00A50750">
      <w:pPr>
        <w:rPr>
          <w:rFonts w:ascii="Times New Roman" w:hAnsi="Times New Roman" w:cs="Times New Roman"/>
          <w:b/>
          <w:sz w:val="24"/>
          <w:szCs w:val="24"/>
        </w:rPr>
      </w:pPr>
      <w:r w:rsidRPr="00A50750">
        <w:rPr>
          <w:rFonts w:ascii="Times New Roman" w:hAnsi="Times New Roman" w:cs="Times New Roman"/>
          <w:b/>
          <w:sz w:val="24"/>
          <w:szCs w:val="24"/>
        </w:rPr>
        <w:t>Assessment Steering Committee</w:t>
      </w:r>
    </w:p>
    <w:p w:rsidR="00E959B4" w:rsidRPr="00E959B4" w:rsidRDefault="00DA0311" w:rsidP="00E959B4">
      <w:pPr>
        <w:ind w:firstLine="720"/>
        <w:rPr>
          <w:rFonts w:ascii="Times New Roman" w:hAnsi="Times New Roman" w:cs="Times New Roman"/>
          <w:sz w:val="24"/>
          <w:szCs w:val="24"/>
        </w:rPr>
      </w:pPr>
      <w:r>
        <w:rPr>
          <w:rFonts w:ascii="Times New Roman" w:hAnsi="Times New Roman" w:cs="Times New Roman"/>
          <w:sz w:val="24"/>
          <w:szCs w:val="24"/>
        </w:rPr>
        <w:t>The a</w:t>
      </w:r>
      <w:r w:rsidR="00E959B4" w:rsidRPr="00E959B4">
        <w:rPr>
          <w:rFonts w:ascii="Times New Roman" w:hAnsi="Times New Roman" w:cs="Times New Roman"/>
          <w:sz w:val="24"/>
          <w:szCs w:val="24"/>
        </w:rPr>
        <w:t xml:space="preserve">ssessment </w:t>
      </w:r>
      <w:r>
        <w:rPr>
          <w:rFonts w:ascii="Times New Roman" w:hAnsi="Times New Roman" w:cs="Times New Roman"/>
          <w:sz w:val="24"/>
          <w:szCs w:val="24"/>
        </w:rPr>
        <w:t>steering committee is a subset of the assessment c</w:t>
      </w:r>
      <w:r w:rsidR="00E959B4" w:rsidRPr="00E959B4">
        <w:rPr>
          <w:rFonts w:ascii="Times New Roman" w:hAnsi="Times New Roman" w:cs="Times New Roman"/>
          <w:sz w:val="24"/>
          <w:szCs w:val="24"/>
        </w:rPr>
        <w:t xml:space="preserve">ommittee. The assessment steering committee is comprised of all faculty, &amp; some staff members. In 2015, the administration approved the creation of an assessment academy team to represent Nueta Hidatsa Sahnish College at the Higher Learning Commission’s Assessment Academy Program. </w:t>
      </w:r>
      <w:r w:rsidR="00E959B4">
        <w:rPr>
          <w:rFonts w:ascii="Times New Roman" w:hAnsi="Times New Roman" w:cs="Times New Roman"/>
          <w:sz w:val="24"/>
          <w:szCs w:val="24"/>
        </w:rPr>
        <w:t>NHS</w:t>
      </w:r>
      <w:r>
        <w:rPr>
          <w:rFonts w:ascii="Times New Roman" w:hAnsi="Times New Roman" w:cs="Times New Roman"/>
          <w:sz w:val="24"/>
          <w:szCs w:val="24"/>
        </w:rPr>
        <w:t xml:space="preserve"> </w:t>
      </w:r>
      <w:r w:rsidR="00E959B4">
        <w:rPr>
          <w:rFonts w:ascii="Times New Roman" w:hAnsi="Times New Roman" w:cs="Times New Roman"/>
          <w:sz w:val="24"/>
          <w:szCs w:val="24"/>
        </w:rPr>
        <w:lastRenderedPageBreak/>
        <w:t xml:space="preserve">College </w:t>
      </w:r>
      <w:r w:rsidR="00E959B4" w:rsidRPr="00E959B4">
        <w:rPr>
          <w:rFonts w:ascii="Times New Roman" w:hAnsi="Times New Roman" w:cs="Times New Roman"/>
          <w:sz w:val="24"/>
          <w:szCs w:val="24"/>
        </w:rPr>
        <w:t>entered into a four-year agreement with th</w:t>
      </w:r>
      <w:r>
        <w:rPr>
          <w:rFonts w:ascii="Times New Roman" w:hAnsi="Times New Roman" w:cs="Times New Roman"/>
          <w:sz w:val="24"/>
          <w:szCs w:val="24"/>
        </w:rPr>
        <w:t>e Higher Learning Commission’s a</w:t>
      </w:r>
      <w:r w:rsidR="00E959B4" w:rsidRPr="00E959B4">
        <w:rPr>
          <w:rFonts w:ascii="Times New Roman" w:hAnsi="Times New Roman" w:cs="Times New Roman"/>
          <w:sz w:val="24"/>
          <w:szCs w:val="24"/>
        </w:rPr>
        <w:t xml:space="preserve">ssessment </w:t>
      </w:r>
      <w:r>
        <w:rPr>
          <w:rFonts w:ascii="Times New Roman" w:hAnsi="Times New Roman" w:cs="Times New Roman"/>
          <w:sz w:val="24"/>
          <w:szCs w:val="24"/>
        </w:rPr>
        <w:t>a</w:t>
      </w:r>
      <w:r w:rsidR="00E959B4" w:rsidRPr="00E959B4">
        <w:rPr>
          <w:rFonts w:ascii="Times New Roman" w:hAnsi="Times New Roman" w:cs="Times New Roman"/>
          <w:sz w:val="24"/>
          <w:szCs w:val="24"/>
        </w:rPr>
        <w:t xml:space="preserve">cademy. </w:t>
      </w:r>
      <w:r w:rsidR="00E959B4">
        <w:rPr>
          <w:rFonts w:ascii="Times New Roman" w:hAnsi="Times New Roman" w:cs="Times New Roman"/>
          <w:sz w:val="24"/>
          <w:szCs w:val="24"/>
        </w:rPr>
        <w:t>About midway through the assessment academy, t</w:t>
      </w:r>
      <w:r w:rsidR="00E959B4" w:rsidRPr="00E959B4">
        <w:rPr>
          <w:rFonts w:ascii="Times New Roman" w:hAnsi="Times New Roman" w:cs="Times New Roman"/>
          <w:sz w:val="24"/>
          <w:szCs w:val="24"/>
        </w:rPr>
        <w:t>he assessment steering committee developed a presentation</w:t>
      </w:r>
      <w:r w:rsidR="00E959B4">
        <w:rPr>
          <w:rFonts w:ascii="Times New Roman" w:hAnsi="Times New Roman" w:cs="Times New Roman"/>
          <w:sz w:val="24"/>
          <w:szCs w:val="24"/>
        </w:rPr>
        <w:t xml:space="preserve"> describing the progress made so far</w:t>
      </w:r>
      <w:r w:rsidR="00E959B4" w:rsidRPr="00E959B4">
        <w:rPr>
          <w:rFonts w:ascii="Times New Roman" w:hAnsi="Times New Roman" w:cs="Times New Roman"/>
          <w:sz w:val="24"/>
          <w:szCs w:val="24"/>
        </w:rPr>
        <w:t xml:space="preserve"> for dissemination. </w:t>
      </w:r>
    </w:p>
    <w:p w:rsidR="00E959B4" w:rsidRDefault="00E959B4" w:rsidP="00E959B4">
      <w:pPr>
        <w:rPr>
          <w:rFonts w:ascii="Times New Roman" w:hAnsi="Times New Roman" w:cs="Times New Roman"/>
          <w:sz w:val="24"/>
          <w:szCs w:val="24"/>
        </w:rPr>
      </w:pPr>
      <w:r>
        <w:rPr>
          <w:rFonts w:ascii="Times New Roman" w:hAnsi="Times New Roman" w:cs="Times New Roman"/>
          <w:sz w:val="24"/>
          <w:szCs w:val="24"/>
        </w:rPr>
        <w:t>T</w:t>
      </w:r>
      <w:r w:rsidRPr="00E959B4">
        <w:rPr>
          <w:rFonts w:ascii="Times New Roman" w:hAnsi="Times New Roman" w:cs="Times New Roman"/>
          <w:sz w:val="24"/>
          <w:szCs w:val="24"/>
        </w:rPr>
        <w:t xml:space="preserve">he Vice President of Academic Affairs </w:t>
      </w:r>
      <w:r>
        <w:rPr>
          <w:rFonts w:ascii="Times New Roman" w:hAnsi="Times New Roman" w:cs="Times New Roman"/>
          <w:sz w:val="24"/>
          <w:szCs w:val="24"/>
        </w:rPr>
        <w:t xml:space="preserve">formed a team </w:t>
      </w:r>
      <w:r w:rsidRPr="00E959B4">
        <w:rPr>
          <w:rFonts w:ascii="Times New Roman" w:hAnsi="Times New Roman" w:cs="Times New Roman"/>
          <w:sz w:val="24"/>
          <w:szCs w:val="24"/>
        </w:rPr>
        <w:t xml:space="preserve">to represent </w:t>
      </w:r>
      <w:r w:rsidR="00DA0311" w:rsidRPr="00DA0311">
        <w:rPr>
          <w:rFonts w:ascii="Times New Roman" w:hAnsi="Times New Roman" w:cs="Times New Roman"/>
          <w:sz w:val="24"/>
          <w:szCs w:val="24"/>
        </w:rPr>
        <w:t>NHS College</w:t>
      </w:r>
      <w:r w:rsidRPr="00E959B4">
        <w:rPr>
          <w:rFonts w:ascii="Times New Roman" w:hAnsi="Times New Roman" w:cs="Times New Roman"/>
          <w:sz w:val="24"/>
          <w:szCs w:val="24"/>
        </w:rPr>
        <w:t xml:space="preserve">. The team encompassed faculty from different disciplines across the institution. It </w:t>
      </w:r>
      <w:r>
        <w:rPr>
          <w:rFonts w:ascii="Times New Roman" w:hAnsi="Times New Roman" w:cs="Times New Roman"/>
          <w:sz w:val="24"/>
          <w:szCs w:val="24"/>
        </w:rPr>
        <w:t>wa</w:t>
      </w:r>
      <w:r w:rsidRPr="00E959B4">
        <w:rPr>
          <w:rFonts w:ascii="Times New Roman" w:hAnsi="Times New Roman" w:cs="Times New Roman"/>
          <w:sz w:val="24"/>
          <w:szCs w:val="24"/>
        </w:rPr>
        <w:t xml:space="preserve">s imperative that all departments </w:t>
      </w:r>
      <w:r>
        <w:rPr>
          <w:rFonts w:ascii="Times New Roman" w:hAnsi="Times New Roman" w:cs="Times New Roman"/>
          <w:sz w:val="24"/>
          <w:szCs w:val="24"/>
        </w:rPr>
        <w:t xml:space="preserve">be represented and </w:t>
      </w:r>
      <w:r w:rsidRPr="00E959B4">
        <w:rPr>
          <w:rFonts w:ascii="Times New Roman" w:hAnsi="Times New Roman" w:cs="Times New Roman"/>
          <w:sz w:val="24"/>
          <w:szCs w:val="24"/>
        </w:rPr>
        <w:t>are active participants in student learning assessment</w:t>
      </w:r>
      <w:r>
        <w:rPr>
          <w:rFonts w:ascii="Times New Roman" w:hAnsi="Times New Roman" w:cs="Times New Roman"/>
          <w:sz w:val="24"/>
          <w:szCs w:val="24"/>
        </w:rPr>
        <w:t>.</w:t>
      </w:r>
      <w:r w:rsidRPr="00E959B4">
        <w:rPr>
          <w:rFonts w:ascii="Times New Roman" w:hAnsi="Times New Roman" w:cs="Times New Roman"/>
          <w:sz w:val="24"/>
          <w:szCs w:val="24"/>
        </w:rPr>
        <w:t xml:space="preserve"> </w:t>
      </w:r>
      <w:r>
        <w:rPr>
          <w:rFonts w:ascii="Times New Roman" w:hAnsi="Times New Roman" w:cs="Times New Roman"/>
          <w:sz w:val="24"/>
          <w:szCs w:val="24"/>
        </w:rPr>
        <w:t>T</w:t>
      </w:r>
      <w:r w:rsidRPr="00E959B4">
        <w:rPr>
          <w:rFonts w:ascii="Times New Roman" w:hAnsi="Times New Roman" w:cs="Times New Roman"/>
          <w:sz w:val="24"/>
          <w:szCs w:val="24"/>
        </w:rPr>
        <w:t xml:space="preserve">he steering committee </w:t>
      </w:r>
      <w:r>
        <w:rPr>
          <w:rFonts w:ascii="Times New Roman" w:hAnsi="Times New Roman" w:cs="Times New Roman"/>
          <w:sz w:val="24"/>
          <w:szCs w:val="24"/>
        </w:rPr>
        <w:t>was/</w:t>
      </w:r>
      <w:r w:rsidRPr="00E959B4">
        <w:rPr>
          <w:rFonts w:ascii="Times New Roman" w:hAnsi="Times New Roman" w:cs="Times New Roman"/>
          <w:sz w:val="24"/>
          <w:szCs w:val="24"/>
        </w:rPr>
        <w:t xml:space="preserve">is responsible for disseminating </w:t>
      </w:r>
      <w:r>
        <w:rPr>
          <w:rFonts w:ascii="Times New Roman" w:hAnsi="Times New Roman" w:cs="Times New Roman"/>
          <w:sz w:val="24"/>
          <w:szCs w:val="24"/>
        </w:rPr>
        <w:t>assessment</w:t>
      </w:r>
      <w:r w:rsidRPr="00E959B4">
        <w:rPr>
          <w:rFonts w:ascii="Times New Roman" w:hAnsi="Times New Roman" w:cs="Times New Roman"/>
          <w:sz w:val="24"/>
          <w:szCs w:val="24"/>
        </w:rPr>
        <w:t xml:space="preserve"> information from the academy</w:t>
      </w:r>
      <w:r>
        <w:rPr>
          <w:rFonts w:ascii="Times New Roman" w:hAnsi="Times New Roman" w:cs="Times New Roman"/>
          <w:sz w:val="24"/>
          <w:szCs w:val="24"/>
        </w:rPr>
        <w:t xml:space="preserve"> to the NHS</w:t>
      </w:r>
      <w:r w:rsidR="00DA0311">
        <w:rPr>
          <w:rFonts w:ascii="Times New Roman" w:hAnsi="Times New Roman" w:cs="Times New Roman"/>
          <w:sz w:val="24"/>
          <w:szCs w:val="24"/>
        </w:rPr>
        <w:t xml:space="preserve"> </w:t>
      </w:r>
      <w:r>
        <w:rPr>
          <w:rFonts w:ascii="Times New Roman" w:hAnsi="Times New Roman" w:cs="Times New Roman"/>
          <w:sz w:val="24"/>
          <w:szCs w:val="24"/>
        </w:rPr>
        <w:t>C</w:t>
      </w:r>
      <w:r w:rsidR="00DA0311">
        <w:rPr>
          <w:rFonts w:ascii="Times New Roman" w:hAnsi="Times New Roman" w:cs="Times New Roman"/>
          <w:sz w:val="24"/>
          <w:szCs w:val="24"/>
        </w:rPr>
        <w:t>ollege</w:t>
      </w:r>
      <w:r>
        <w:rPr>
          <w:rFonts w:ascii="Times New Roman" w:hAnsi="Times New Roman" w:cs="Times New Roman"/>
          <w:sz w:val="24"/>
          <w:szCs w:val="24"/>
        </w:rPr>
        <w:t xml:space="preserve"> campus</w:t>
      </w:r>
      <w:r w:rsidRPr="00E959B4">
        <w:rPr>
          <w:rFonts w:ascii="Times New Roman" w:hAnsi="Times New Roman" w:cs="Times New Roman"/>
          <w:sz w:val="24"/>
          <w:szCs w:val="24"/>
        </w:rPr>
        <w:t xml:space="preserve">. </w:t>
      </w:r>
    </w:p>
    <w:p w:rsidR="00C05822" w:rsidRPr="00E959B4" w:rsidRDefault="00C05822" w:rsidP="00C05822">
      <w:pPr>
        <w:rPr>
          <w:rFonts w:ascii="Times New Roman" w:hAnsi="Times New Roman" w:cs="Times New Roman"/>
          <w:sz w:val="24"/>
          <w:szCs w:val="24"/>
        </w:rPr>
      </w:pPr>
      <w:r w:rsidRPr="00C05822">
        <w:rPr>
          <w:rFonts w:ascii="Times New Roman" w:hAnsi="Times New Roman" w:cs="Times New Roman"/>
          <w:sz w:val="24"/>
          <w:szCs w:val="24"/>
        </w:rPr>
        <w:t xml:space="preserve">The </w:t>
      </w:r>
      <w:r w:rsidR="00DA0311">
        <w:rPr>
          <w:rFonts w:ascii="Times New Roman" w:hAnsi="Times New Roman" w:cs="Times New Roman"/>
          <w:sz w:val="24"/>
          <w:szCs w:val="24"/>
        </w:rPr>
        <w:t>activities and products of the a</w:t>
      </w:r>
      <w:r w:rsidRPr="00C05822">
        <w:rPr>
          <w:rFonts w:ascii="Times New Roman" w:hAnsi="Times New Roman" w:cs="Times New Roman"/>
          <w:sz w:val="24"/>
          <w:szCs w:val="24"/>
        </w:rPr>
        <w:t xml:space="preserve">ssessment </w:t>
      </w:r>
      <w:r>
        <w:rPr>
          <w:rFonts w:ascii="Times New Roman" w:hAnsi="Times New Roman" w:cs="Times New Roman"/>
          <w:sz w:val="24"/>
          <w:szCs w:val="24"/>
        </w:rPr>
        <w:t>steering</w:t>
      </w:r>
      <w:r w:rsidRPr="00C05822">
        <w:rPr>
          <w:rFonts w:ascii="Times New Roman" w:hAnsi="Times New Roman" w:cs="Times New Roman"/>
          <w:sz w:val="24"/>
          <w:szCs w:val="24"/>
        </w:rPr>
        <w:t xml:space="preserve"> committee will result in an annual assessment report that will be written and e</w:t>
      </w:r>
      <w:r w:rsidR="00DA0311">
        <w:rPr>
          <w:rFonts w:ascii="Times New Roman" w:hAnsi="Times New Roman" w:cs="Times New Roman"/>
          <w:sz w:val="24"/>
          <w:szCs w:val="24"/>
        </w:rPr>
        <w:t>dited by the committee. A power p</w:t>
      </w:r>
      <w:r w:rsidRPr="00C05822">
        <w:rPr>
          <w:rFonts w:ascii="Times New Roman" w:hAnsi="Times New Roman" w:cs="Times New Roman"/>
          <w:sz w:val="24"/>
          <w:szCs w:val="24"/>
        </w:rPr>
        <w:t>oint presentation will be created and presen</w:t>
      </w:r>
      <w:r w:rsidR="00DA0311">
        <w:rPr>
          <w:rFonts w:ascii="Times New Roman" w:hAnsi="Times New Roman" w:cs="Times New Roman"/>
          <w:sz w:val="24"/>
          <w:szCs w:val="24"/>
        </w:rPr>
        <w:t>ted to the Board of Directors, a</w:t>
      </w:r>
      <w:r w:rsidRPr="00C05822">
        <w:rPr>
          <w:rFonts w:ascii="Times New Roman" w:hAnsi="Times New Roman" w:cs="Times New Roman"/>
          <w:sz w:val="24"/>
          <w:szCs w:val="24"/>
        </w:rPr>
        <w:t xml:space="preserve">dministrative </w:t>
      </w:r>
      <w:r>
        <w:rPr>
          <w:rFonts w:ascii="Times New Roman" w:hAnsi="Times New Roman" w:cs="Times New Roman"/>
          <w:sz w:val="24"/>
          <w:szCs w:val="24"/>
        </w:rPr>
        <w:t>committee</w:t>
      </w:r>
      <w:r w:rsidRPr="00C05822">
        <w:rPr>
          <w:rFonts w:ascii="Times New Roman" w:hAnsi="Times New Roman" w:cs="Times New Roman"/>
          <w:sz w:val="24"/>
          <w:szCs w:val="24"/>
        </w:rPr>
        <w:t xml:space="preserve">, </w:t>
      </w:r>
      <w:r w:rsidR="00DA0311">
        <w:rPr>
          <w:rFonts w:ascii="Times New Roman" w:hAnsi="Times New Roman" w:cs="Times New Roman"/>
          <w:sz w:val="24"/>
          <w:szCs w:val="24"/>
        </w:rPr>
        <w:t>assessment c</w:t>
      </w:r>
      <w:r w:rsidRPr="00C05822">
        <w:rPr>
          <w:rFonts w:ascii="Times New Roman" w:hAnsi="Times New Roman" w:cs="Times New Roman"/>
          <w:sz w:val="24"/>
          <w:szCs w:val="24"/>
        </w:rPr>
        <w:t>ommittee, student groups, and tribal groups. These presentations will also involve reactions and feedback from all stakeholders. These activities will expand and strengthen the culture of assessment at NHS</w:t>
      </w:r>
      <w:r w:rsidR="00DA0311">
        <w:rPr>
          <w:rFonts w:ascii="Times New Roman" w:hAnsi="Times New Roman" w:cs="Times New Roman"/>
          <w:sz w:val="24"/>
          <w:szCs w:val="24"/>
        </w:rPr>
        <w:t xml:space="preserve"> </w:t>
      </w:r>
      <w:r w:rsidRPr="00C05822">
        <w:rPr>
          <w:rFonts w:ascii="Times New Roman" w:hAnsi="Times New Roman" w:cs="Times New Roman"/>
          <w:sz w:val="24"/>
          <w:szCs w:val="24"/>
        </w:rPr>
        <w:t>C</w:t>
      </w:r>
      <w:r w:rsidR="00DA0311">
        <w:rPr>
          <w:rFonts w:ascii="Times New Roman" w:hAnsi="Times New Roman" w:cs="Times New Roman"/>
          <w:sz w:val="24"/>
          <w:szCs w:val="24"/>
        </w:rPr>
        <w:t>ollege</w:t>
      </w:r>
      <w:r w:rsidRPr="00C05822">
        <w:rPr>
          <w:rFonts w:ascii="Times New Roman" w:hAnsi="Times New Roman" w:cs="Times New Roman"/>
          <w:sz w:val="24"/>
          <w:szCs w:val="24"/>
        </w:rPr>
        <w:t xml:space="preserve"> by increasing the</w:t>
      </w:r>
      <w:r w:rsidR="00DA0311">
        <w:rPr>
          <w:rFonts w:ascii="Times New Roman" w:hAnsi="Times New Roman" w:cs="Times New Roman"/>
          <w:sz w:val="24"/>
          <w:szCs w:val="24"/>
        </w:rPr>
        <w:t xml:space="preserve"> impact and reliability of the a</w:t>
      </w:r>
      <w:r w:rsidRPr="00C05822">
        <w:rPr>
          <w:rFonts w:ascii="Times New Roman" w:hAnsi="Times New Roman" w:cs="Times New Roman"/>
          <w:sz w:val="24"/>
          <w:szCs w:val="24"/>
        </w:rPr>
        <w:t xml:space="preserve">ssessment </w:t>
      </w:r>
      <w:r w:rsidR="00DA0311">
        <w:rPr>
          <w:rFonts w:ascii="Times New Roman" w:hAnsi="Times New Roman" w:cs="Times New Roman"/>
          <w:sz w:val="24"/>
          <w:szCs w:val="24"/>
        </w:rPr>
        <w:t>c</w:t>
      </w:r>
      <w:r w:rsidRPr="00C05822">
        <w:rPr>
          <w:rFonts w:ascii="Times New Roman" w:hAnsi="Times New Roman" w:cs="Times New Roman"/>
          <w:sz w:val="24"/>
          <w:szCs w:val="24"/>
        </w:rPr>
        <w:t>ommittee’s procedures.</w:t>
      </w:r>
    </w:p>
    <w:p w:rsidR="00283E85" w:rsidRDefault="00283E85">
      <w:pPr>
        <w:rPr>
          <w:rFonts w:ascii="Times New Roman" w:hAnsi="Times New Roman" w:cs="Times New Roman"/>
          <w:b/>
          <w:sz w:val="24"/>
          <w:szCs w:val="24"/>
        </w:rPr>
      </w:pPr>
      <w:r>
        <w:rPr>
          <w:rFonts w:ascii="Times New Roman" w:hAnsi="Times New Roman" w:cs="Times New Roman"/>
          <w:b/>
          <w:sz w:val="24"/>
          <w:szCs w:val="24"/>
        </w:rPr>
        <w:t>Assessment Week</w:t>
      </w:r>
    </w:p>
    <w:p w:rsidR="00634123" w:rsidRDefault="00283E85">
      <w:pPr>
        <w:rPr>
          <w:rFonts w:ascii="Times New Roman" w:hAnsi="Times New Roman" w:cs="Times New Roman"/>
          <w:sz w:val="24"/>
          <w:szCs w:val="24"/>
        </w:rPr>
      </w:pPr>
      <w:r>
        <w:rPr>
          <w:rFonts w:ascii="Times New Roman" w:hAnsi="Times New Roman" w:cs="Times New Roman"/>
          <w:sz w:val="24"/>
          <w:szCs w:val="24"/>
        </w:rPr>
        <w:tab/>
      </w:r>
      <w:r w:rsidR="00213896">
        <w:rPr>
          <w:rFonts w:ascii="Times New Roman" w:hAnsi="Times New Roman" w:cs="Times New Roman"/>
          <w:sz w:val="24"/>
          <w:szCs w:val="24"/>
        </w:rPr>
        <w:t>A</w:t>
      </w:r>
      <w:r>
        <w:rPr>
          <w:rFonts w:ascii="Times New Roman" w:hAnsi="Times New Roman" w:cs="Times New Roman"/>
          <w:sz w:val="24"/>
          <w:szCs w:val="24"/>
        </w:rPr>
        <w:t>ssessment week</w:t>
      </w:r>
      <w:r w:rsidR="00213896">
        <w:rPr>
          <w:rFonts w:ascii="Times New Roman" w:hAnsi="Times New Roman" w:cs="Times New Roman"/>
          <w:sz w:val="24"/>
          <w:szCs w:val="24"/>
        </w:rPr>
        <w:t xml:space="preserve"> is conducted within two weeks after spring graduation.</w:t>
      </w:r>
      <w:r>
        <w:rPr>
          <w:rFonts w:ascii="Times New Roman" w:hAnsi="Times New Roman" w:cs="Times New Roman"/>
          <w:sz w:val="24"/>
          <w:szCs w:val="24"/>
        </w:rPr>
        <w:t xml:space="preserve"> </w:t>
      </w:r>
      <w:r w:rsidR="00213896">
        <w:rPr>
          <w:rFonts w:ascii="Times New Roman" w:hAnsi="Times New Roman" w:cs="Times New Roman"/>
          <w:sz w:val="24"/>
          <w:szCs w:val="24"/>
        </w:rPr>
        <w:t xml:space="preserve">Topical areas covered throughout this time include; </w:t>
      </w:r>
      <w:r>
        <w:rPr>
          <w:rFonts w:ascii="Times New Roman" w:hAnsi="Times New Roman" w:cs="Times New Roman"/>
          <w:sz w:val="24"/>
          <w:szCs w:val="24"/>
        </w:rPr>
        <w:t xml:space="preserve">program review, faculty evaluations, and some assessment trainings. </w:t>
      </w:r>
    </w:p>
    <w:p w:rsidR="00213896" w:rsidRDefault="003B65E6" w:rsidP="00AD0442">
      <w:pPr>
        <w:rPr>
          <w:rFonts w:ascii="Times New Roman" w:hAnsi="Times New Roman" w:cs="Times New Roman"/>
          <w:sz w:val="24"/>
          <w:szCs w:val="24"/>
        </w:rPr>
      </w:pPr>
      <w:r w:rsidRPr="00213896">
        <w:rPr>
          <w:rFonts w:ascii="Times New Roman" w:hAnsi="Times New Roman" w:cs="Times New Roman"/>
          <w:i/>
          <w:sz w:val="24"/>
          <w:szCs w:val="24"/>
        </w:rPr>
        <w:t>Program review</w:t>
      </w:r>
      <w:r>
        <w:rPr>
          <w:rFonts w:ascii="Times New Roman" w:hAnsi="Times New Roman" w:cs="Times New Roman"/>
          <w:sz w:val="24"/>
          <w:szCs w:val="24"/>
        </w:rPr>
        <w:t xml:space="preserve"> </w:t>
      </w:r>
    </w:p>
    <w:p w:rsidR="00AD0442" w:rsidRDefault="00213896" w:rsidP="00AD0442">
      <w:pPr>
        <w:rPr>
          <w:rFonts w:ascii="Times New Roman" w:hAnsi="Times New Roman" w:cs="Times New Roman"/>
          <w:sz w:val="24"/>
          <w:szCs w:val="24"/>
        </w:rPr>
      </w:pPr>
      <w:r>
        <w:rPr>
          <w:rFonts w:ascii="Times New Roman" w:hAnsi="Times New Roman" w:cs="Times New Roman"/>
          <w:sz w:val="24"/>
          <w:szCs w:val="24"/>
        </w:rPr>
        <w:t>Program review entails</w:t>
      </w:r>
      <w:r w:rsidR="003B65E6">
        <w:rPr>
          <w:rFonts w:ascii="Times New Roman" w:hAnsi="Times New Roman" w:cs="Times New Roman"/>
          <w:sz w:val="24"/>
          <w:szCs w:val="24"/>
        </w:rPr>
        <w:t xml:space="preserve"> e</w:t>
      </w:r>
      <w:r w:rsidR="00283E85" w:rsidRPr="00283E85">
        <w:rPr>
          <w:rFonts w:ascii="Times New Roman" w:hAnsi="Times New Roman" w:cs="Times New Roman"/>
          <w:sz w:val="24"/>
          <w:szCs w:val="24"/>
        </w:rPr>
        <w:t>ach Academic department present</w:t>
      </w:r>
      <w:r w:rsidR="003B65E6">
        <w:rPr>
          <w:rFonts w:ascii="Times New Roman" w:hAnsi="Times New Roman" w:cs="Times New Roman"/>
          <w:sz w:val="24"/>
          <w:szCs w:val="24"/>
        </w:rPr>
        <w:t>ing</w:t>
      </w:r>
      <w:r w:rsidR="00283E85" w:rsidRPr="00283E85">
        <w:rPr>
          <w:rFonts w:ascii="Times New Roman" w:hAnsi="Times New Roman" w:cs="Times New Roman"/>
          <w:sz w:val="24"/>
          <w:szCs w:val="24"/>
        </w:rPr>
        <w:t xml:space="preserve"> their NHSC program </w:t>
      </w:r>
      <w:r w:rsidR="00283E85">
        <w:rPr>
          <w:rFonts w:ascii="Times New Roman" w:hAnsi="Times New Roman" w:cs="Times New Roman"/>
          <w:sz w:val="24"/>
          <w:szCs w:val="24"/>
        </w:rPr>
        <w:t>as a power point</w:t>
      </w:r>
      <w:r w:rsidR="00283E85" w:rsidRPr="00283E85">
        <w:rPr>
          <w:rFonts w:ascii="Times New Roman" w:hAnsi="Times New Roman" w:cs="Times New Roman"/>
          <w:sz w:val="24"/>
          <w:szCs w:val="24"/>
        </w:rPr>
        <w:t xml:space="preserve">. </w:t>
      </w:r>
      <w:r w:rsidR="00C21598">
        <w:rPr>
          <w:rFonts w:ascii="Times New Roman" w:hAnsi="Times New Roman" w:cs="Times New Roman"/>
          <w:sz w:val="24"/>
          <w:szCs w:val="24"/>
        </w:rPr>
        <w:t>Each p</w:t>
      </w:r>
      <w:r w:rsidR="00283E85" w:rsidRPr="00283E85">
        <w:rPr>
          <w:rFonts w:ascii="Times New Roman" w:hAnsi="Times New Roman" w:cs="Times New Roman"/>
          <w:sz w:val="24"/>
          <w:szCs w:val="24"/>
        </w:rPr>
        <w:t xml:space="preserve">rogram </w:t>
      </w:r>
      <w:r w:rsidR="00C21598">
        <w:rPr>
          <w:rFonts w:ascii="Times New Roman" w:hAnsi="Times New Roman" w:cs="Times New Roman"/>
          <w:sz w:val="24"/>
          <w:szCs w:val="24"/>
        </w:rPr>
        <w:t>follows the r</w:t>
      </w:r>
      <w:r w:rsidR="00283E85" w:rsidRPr="00283E85">
        <w:rPr>
          <w:rFonts w:ascii="Times New Roman" w:hAnsi="Times New Roman" w:cs="Times New Roman"/>
          <w:sz w:val="24"/>
          <w:szCs w:val="24"/>
        </w:rPr>
        <w:t xml:space="preserve">eview </w:t>
      </w:r>
      <w:r w:rsidR="00C21598">
        <w:rPr>
          <w:rFonts w:ascii="Times New Roman" w:hAnsi="Times New Roman" w:cs="Times New Roman"/>
          <w:sz w:val="24"/>
          <w:szCs w:val="24"/>
        </w:rPr>
        <w:t>g</w:t>
      </w:r>
      <w:r w:rsidR="00283E85" w:rsidRPr="00283E85">
        <w:rPr>
          <w:rFonts w:ascii="Times New Roman" w:hAnsi="Times New Roman" w:cs="Times New Roman"/>
          <w:sz w:val="24"/>
          <w:szCs w:val="24"/>
        </w:rPr>
        <w:t>uide (</w:t>
      </w:r>
      <w:r w:rsidR="00283E85" w:rsidRPr="00A57FF2">
        <w:rPr>
          <w:rFonts w:ascii="Times New Roman" w:hAnsi="Times New Roman" w:cs="Times New Roman"/>
          <w:sz w:val="24"/>
          <w:szCs w:val="24"/>
        </w:rPr>
        <w:t>Appendix</w:t>
      </w:r>
      <w:r w:rsidR="00A57FF2" w:rsidRPr="00A57FF2">
        <w:rPr>
          <w:rFonts w:ascii="Times New Roman" w:hAnsi="Times New Roman" w:cs="Times New Roman"/>
          <w:sz w:val="24"/>
          <w:szCs w:val="24"/>
        </w:rPr>
        <w:t xml:space="preserve"> A</w:t>
      </w:r>
      <w:r w:rsidR="00C21598">
        <w:rPr>
          <w:rFonts w:ascii="Times New Roman" w:hAnsi="Times New Roman" w:cs="Times New Roman"/>
          <w:sz w:val="24"/>
          <w:szCs w:val="24"/>
        </w:rPr>
        <w:t>)</w:t>
      </w:r>
      <w:r w:rsidR="00283E85" w:rsidRPr="00283E85">
        <w:rPr>
          <w:rFonts w:ascii="Times New Roman" w:hAnsi="Times New Roman" w:cs="Times New Roman"/>
          <w:sz w:val="24"/>
          <w:szCs w:val="24"/>
        </w:rPr>
        <w:t xml:space="preserve"> used to prepare and present each program’s review. Each review will be rated by the assessment committee members using the NHSC program review rating sheet. </w:t>
      </w:r>
      <w:r w:rsidR="00AD0442" w:rsidRPr="00AD0442">
        <w:rPr>
          <w:rFonts w:ascii="Times New Roman" w:hAnsi="Times New Roman" w:cs="Times New Roman"/>
          <w:sz w:val="24"/>
          <w:szCs w:val="24"/>
        </w:rPr>
        <w:t>Any programs that have a composite score below 1.5</w:t>
      </w:r>
      <w:r w:rsidR="00C21598">
        <w:rPr>
          <w:rFonts w:ascii="Times New Roman" w:hAnsi="Times New Roman" w:cs="Times New Roman"/>
          <w:sz w:val="24"/>
          <w:szCs w:val="24"/>
        </w:rPr>
        <w:t>/4.0</w:t>
      </w:r>
      <w:r w:rsidR="00AD0442" w:rsidRPr="00AD0442">
        <w:rPr>
          <w:rFonts w:ascii="Times New Roman" w:hAnsi="Times New Roman" w:cs="Times New Roman"/>
          <w:sz w:val="24"/>
          <w:szCs w:val="24"/>
        </w:rPr>
        <w:t xml:space="preserve"> will be notified of the Assessment Committee’s concerns in writing. Programs that score low will be required to complete the three-year comprehensive program review process. The Comprehensive Three-Year Program Review Report includes three documents: </w:t>
      </w:r>
    </w:p>
    <w:p w:rsidR="00AD0442" w:rsidRPr="00A57FF2" w:rsidRDefault="00A57FF2" w:rsidP="00A57FF2">
      <w:pPr>
        <w:pStyle w:val="ListParagraph"/>
        <w:numPr>
          <w:ilvl w:val="0"/>
          <w:numId w:val="3"/>
        </w:numPr>
        <w:rPr>
          <w:rFonts w:ascii="Times New Roman" w:hAnsi="Times New Roman" w:cs="Times New Roman"/>
          <w:sz w:val="24"/>
          <w:szCs w:val="24"/>
        </w:rPr>
      </w:pPr>
      <w:r w:rsidRPr="00A57FF2">
        <w:rPr>
          <w:rFonts w:ascii="Times New Roman" w:hAnsi="Times New Roman" w:cs="Times New Roman"/>
          <w:sz w:val="24"/>
          <w:szCs w:val="24"/>
        </w:rPr>
        <w:t>An</w:t>
      </w:r>
      <w:r w:rsidR="00AD0442" w:rsidRPr="00A57FF2">
        <w:rPr>
          <w:rFonts w:ascii="Times New Roman" w:hAnsi="Times New Roman" w:cs="Times New Roman"/>
          <w:sz w:val="24"/>
          <w:szCs w:val="24"/>
        </w:rPr>
        <w:t xml:space="preserve"> executive summary which highlights the major aspects of the program’s review. </w:t>
      </w:r>
    </w:p>
    <w:p w:rsidR="00AD0442" w:rsidRPr="00A57FF2" w:rsidRDefault="00A57FF2" w:rsidP="00A57FF2">
      <w:pPr>
        <w:pStyle w:val="ListParagraph"/>
        <w:numPr>
          <w:ilvl w:val="0"/>
          <w:numId w:val="3"/>
        </w:numPr>
        <w:rPr>
          <w:rFonts w:ascii="Times New Roman" w:hAnsi="Times New Roman" w:cs="Times New Roman"/>
          <w:sz w:val="24"/>
          <w:szCs w:val="24"/>
        </w:rPr>
      </w:pPr>
      <w:r w:rsidRPr="00A57FF2">
        <w:rPr>
          <w:rFonts w:ascii="Times New Roman" w:hAnsi="Times New Roman" w:cs="Times New Roman"/>
          <w:sz w:val="24"/>
          <w:szCs w:val="24"/>
        </w:rPr>
        <w:t>A</w:t>
      </w:r>
      <w:r w:rsidR="00AD0442" w:rsidRPr="00A57FF2">
        <w:rPr>
          <w:rFonts w:ascii="Times New Roman" w:hAnsi="Times New Roman" w:cs="Times New Roman"/>
          <w:sz w:val="24"/>
          <w:szCs w:val="24"/>
        </w:rPr>
        <w:t xml:space="preserve"> more comprehensive analysis and minutes for meetings which include the individual members involved in the completion of the Program Review Report. </w:t>
      </w:r>
    </w:p>
    <w:p w:rsidR="00AD0442" w:rsidRPr="00A57FF2" w:rsidRDefault="00AD0442" w:rsidP="00A57FF2">
      <w:pPr>
        <w:pStyle w:val="ListParagraph"/>
        <w:numPr>
          <w:ilvl w:val="0"/>
          <w:numId w:val="3"/>
        </w:numPr>
        <w:rPr>
          <w:rFonts w:ascii="Times New Roman" w:hAnsi="Times New Roman" w:cs="Times New Roman"/>
          <w:sz w:val="24"/>
          <w:szCs w:val="24"/>
        </w:rPr>
      </w:pPr>
      <w:r w:rsidRPr="00A57FF2">
        <w:rPr>
          <w:rFonts w:ascii="Times New Roman" w:hAnsi="Times New Roman" w:cs="Times New Roman"/>
          <w:sz w:val="24"/>
          <w:szCs w:val="24"/>
        </w:rPr>
        <w:t xml:space="preserve">Appendices and supporting documentation. </w:t>
      </w:r>
    </w:p>
    <w:p w:rsidR="00634123" w:rsidRDefault="00634123" w:rsidP="00634123">
      <w:pPr>
        <w:rPr>
          <w:rFonts w:ascii="Times New Roman" w:hAnsi="Times New Roman" w:cs="Times New Roman"/>
          <w:sz w:val="24"/>
          <w:szCs w:val="24"/>
        </w:rPr>
      </w:pPr>
      <w:r w:rsidRPr="00634123">
        <w:rPr>
          <w:rFonts w:ascii="Times New Roman" w:hAnsi="Times New Roman" w:cs="Times New Roman"/>
          <w:sz w:val="24"/>
          <w:szCs w:val="24"/>
        </w:rPr>
        <w:t>The pr</w:t>
      </w:r>
      <w:r w:rsidR="00C21598">
        <w:rPr>
          <w:rFonts w:ascii="Times New Roman" w:hAnsi="Times New Roman" w:cs="Times New Roman"/>
          <w:sz w:val="24"/>
          <w:szCs w:val="24"/>
        </w:rPr>
        <w:t xml:space="preserve">ogram review process at Nueta </w:t>
      </w:r>
      <w:r w:rsidRPr="00634123">
        <w:rPr>
          <w:rFonts w:ascii="Times New Roman" w:hAnsi="Times New Roman" w:cs="Times New Roman"/>
          <w:sz w:val="24"/>
          <w:szCs w:val="24"/>
        </w:rPr>
        <w:t>Hidatsa Sahnish College incorporate methods and procedures to s</w:t>
      </w:r>
      <w:r w:rsidR="00C21598">
        <w:rPr>
          <w:rFonts w:ascii="Times New Roman" w:hAnsi="Times New Roman" w:cs="Times New Roman"/>
          <w:sz w:val="24"/>
          <w:szCs w:val="24"/>
        </w:rPr>
        <w:t>trengthen academic programs while</w:t>
      </w:r>
      <w:r w:rsidRPr="00634123">
        <w:rPr>
          <w:rFonts w:ascii="Times New Roman" w:hAnsi="Times New Roman" w:cs="Times New Roman"/>
          <w:sz w:val="24"/>
          <w:szCs w:val="24"/>
        </w:rPr>
        <w:t xml:space="preserve"> goals</w:t>
      </w:r>
      <w:r w:rsidR="00C21598">
        <w:rPr>
          <w:rFonts w:ascii="Times New Roman" w:hAnsi="Times New Roman" w:cs="Times New Roman"/>
          <w:sz w:val="24"/>
          <w:szCs w:val="24"/>
        </w:rPr>
        <w:t xml:space="preserve"> of the</w:t>
      </w:r>
      <w:r w:rsidRPr="00634123">
        <w:rPr>
          <w:rFonts w:ascii="Times New Roman" w:hAnsi="Times New Roman" w:cs="Times New Roman"/>
          <w:sz w:val="24"/>
          <w:szCs w:val="24"/>
        </w:rPr>
        <w:t xml:space="preserve"> review pro</w:t>
      </w:r>
      <w:r w:rsidR="00C21598">
        <w:rPr>
          <w:rFonts w:ascii="Times New Roman" w:hAnsi="Times New Roman" w:cs="Times New Roman"/>
          <w:sz w:val="24"/>
          <w:szCs w:val="24"/>
        </w:rPr>
        <w:t>cess include evaluating/</w:t>
      </w:r>
      <w:r w:rsidRPr="00634123">
        <w:rPr>
          <w:rFonts w:ascii="Times New Roman" w:hAnsi="Times New Roman" w:cs="Times New Roman"/>
          <w:sz w:val="24"/>
          <w:szCs w:val="24"/>
        </w:rPr>
        <w:t xml:space="preserve">enhancing our programs to promote student learning. </w:t>
      </w:r>
    </w:p>
    <w:p w:rsidR="00D52BE8" w:rsidRDefault="00C21598" w:rsidP="00634123">
      <w:pPr>
        <w:rPr>
          <w:rFonts w:ascii="Times New Roman" w:hAnsi="Times New Roman" w:cs="Times New Roman"/>
          <w:sz w:val="24"/>
          <w:szCs w:val="24"/>
        </w:rPr>
      </w:pPr>
      <w:r>
        <w:rPr>
          <w:rFonts w:ascii="Times New Roman" w:hAnsi="Times New Roman" w:cs="Times New Roman"/>
          <w:sz w:val="24"/>
          <w:szCs w:val="24"/>
        </w:rPr>
        <w:t xml:space="preserve">The program review process </w:t>
      </w:r>
      <w:r w:rsidR="00634123" w:rsidRPr="00634123">
        <w:rPr>
          <w:rFonts w:ascii="Times New Roman" w:hAnsi="Times New Roman" w:cs="Times New Roman"/>
          <w:sz w:val="24"/>
          <w:szCs w:val="24"/>
        </w:rPr>
        <w:t>is supervised by the Vice Pre</w:t>
      </w:r>
      <w:r w:rsidR="00433345">
        <w:rPr>
          <w:rFonts w:ascii="Times New Roman" w:hAnsi="Times New Roman" w:cs="Times New Roman"/>
          <w:sz w:val="24"/>
          <w:szCs w:val="24"/>
        </w:rPr>
        <w:t>sident of Academic Affairs and a</w:t>
      </w:r>
      <w:r w:rsidR="00634123" w:rsidRPr="00634123">
        <w:rPr>
          <w:rFonts w:ascii="Times New Roman" w:hAnsi="Times New Roman" w:cs="Times New Roman"/>
          <w:sz w:val="24"/>
          <w:szCs w:val="24"/>
        </w:rPr>
        <w:t xml:space="preserve">cademic </w:t>
      </w:r>
      <w:r w:rsidR="00433345">
        <w:rPr>
          <w:rFonts w:ascii="Times New Roman" w:hAnsi="Times New Roman" w:cs="Times New Roman"/>
          <w:sz w:val="24"/>
          <w:szCs w:val="24"/>
        </w:rPr>
        <w:t>d</w:t>
      </w:r>
      <w:r w:rsidR="00634123" w:rsidRPr="00634123">
        <w:rPr>
          <w:rFonts w:ascii="Times New Roman" w:hAnsi="Times New Roman" w:cs="Times New Roman"/>
          <w:sz w:val="24"/>
          <w:szCs w:val="24"/>
        </w:rPr>
        <w:t xml:space="preserve">ean. The process provides a framework within which to review, evaluate, and formulate achievable goals for each program. </w:t>
      </w:r>
      <w:r w:rsidR="00D52BE8">
        <w:rPr>
          <w:rFonts w:ascii="Times New Roman" w:hAnsi="Times New Roman" w:cs="Times New Roman"/>
          <w:sz w:val="24"/>
          <w:szCs w:val="24"/>
        </w:rPr>
        <w:t xml:space="preserve">It </w:t>
      </w:r>
      <w:r w:rsidR="00634123" w:rsidRPr="00634123">
        <w:rPr>
          <w:rFonts w:ascii="Times New Roman" w:hAnsi="Times New Roman" w:cs="Times New Roman"/>
          <w:sz w:val="24"/>
          <w:szCs w:val="24"/>
        </w:rPr>
        <w:t>is</w:t>
      </w:r>
      <w:r w:rsidR="00D52BE8">
        <w:rPr>
          <w:rFonts w:ascii="Times New Roman" w:hAnsi="Times New Roman" w:cs="Times New Roman"/>
          <w:sz w:val="24"/>
          <w:szCs w:val="24"/>
        </w:rPr>
        <w:t xml:space="preserve"> also </w:t>
      </w:r>
      <w:r w:rsidR="00634123" w:rsidRPr="00634123">
        <w:rPr>
          <w:rFonts w:ascii="Times New Roman" w:hAnsi="Times New Roman" w:cs="Times New Roman"/>
          <w:sz w:val="24"/>
          <w:szCs w:val="24"/>
        </w:rPr>
        <w:t xml:space="preserve">an important component of institutional </w:t>
      </w:r>
      <w:r w:rsidR="00634123" w:rsidRPr="00634123">
        <w:rPr>
          <w:rFonts w:ascii="Times New Roman" w:hAnsi="Times New Roman" w:cs="Times New Roman"/>
          <w:sz w:val="24"/>
          <w:szCs w:val="24"/>
        </w:rPr>
        <w:lastRenderedPageBreak/>
        <w:t>evaluation, planning, and resource allocation; therefore, the dialogue, constructive participation and cooperation of all members of the faculty, staff, and administration are encouraged.</w:t>
      </w:r>
      <w:r w:rsidR="00634123">
        <w:rPr>
          <w:rFonts w:ascii="Times New Roman" w:hAnsi="Times New Roman" w:cs="Times New Roman"/>
          <w:sz w:val="24"/>
          <w:szCs w:val="24"/>
        </w:rPr>
        <w:t xml:space="preserve"> </w:t>
      </w:r>
    </w:p>
    <w:p w:rsidR="00433345" w:rsidRDefault="00D52BE8" w:rsidP="00634123">
      <w:pPr>
        <w:rPr>
          <w:rFonts w:ascii="Times New Roman" w:hAnsi="Times New Roman" w:cs="Times New Roman"/>
          <w:sz w:val="24"/>
          <w:szCs w:val="24"/>
        </w:rPr>
      </w:pPr>
      <w:r>
        <w:rPr>
          <w:rFonts w:ascii="Times New Roman" w:hAnsi="Times New Roman" w:cs="Times New Roman"/>
          <w:sz w:val="24"/>
          <w:szCs w:val="24"/>
        </w:rPr>
        <w:t>The a</w:t>
      </w:r>
      <w:r w:rsidR="00634123" w:rsidRPr="00634123">
        <w:rPr>
          <w:rFonts w:ascii="Times New Roman" w:hAnsi="Times New Roman" w:cs="Times New Roman"/>
          <w:sz w:val="24"/>
          <w:szCs w:val="24"/>
        </w:rPr>
        <w:t xml:space="preserve">cademic </w:t>
      </w:r>
      <w:r>
        <w:rPr>
          <w:rFonts w:ascii="Times New Roman" w:hAnsi="Times New Roman" w:cs="Times New Roman"/>
          <w:sz w:val="24"/>
          <w:szCs w:val="24"/>
        </w:rPr>
        <w:t>d</w:t>
      </w:r>
      <w:r w:rsidR="00634123" w:rsidRPr="00634123">
        <w:rPr>
          <w:rFonts w:ascii="Times New Roman" w:hAnsi="Times New Roman" w:cs="Times New Roman"/>
          <w:sz w:val="24"/>
          <w:szCs w:val="24"/>
        </w:rPr>
        <w:t>ean works in conjunction with the</w:t>
      </w:r>
      <w:r>
        <w:rPr>
          <w:rFonts w:ascii="Times New Roman" w:hAnsi="Times New Roman" w:cs="Times New Roman"/>
          <w:sz w:val="24"/>
          <w:szCs w:val="24"/>
        </w:rPr>
        <w:t xml:space="preserve"> chairperson of the assessment c</w:t>
      </w:r>
      <w:r w:rsidR="00634123" w:rsidRPr="00634123">
        <w:rPr>
          <w:rFonts w:ascii="Times New Roman" w:hAnsi="Times New Roman" w:cs="Times New Roman"/>
          <w:sz w:val="24"/>
          <w:szCs w:val="24"/>
        </w:rPr>
        <w:t xml:space="preserve">ommittee and </w:t>
      </w:r>
      <w:r>
        <w:rPr>
          <w:rFonts w:ascii="Times New Roman" w:hAnsi="Times New Roman" w:cs="Times New Roman"/>
          <w:sz w:val="24"/>
          <w:szCs w:val="24"/>
        </w:rPr>
        <w:t xml:space="preserve">program </w:t>
      </w:r>
      <w:r w:rsidR="00634123" w:rsidRPr="00634123">
        <w:rPr>
          <w:rFonts w:ascii="Times New Roman" w:hAnsi="Times New Roman" w:cs="Times New Roman"/>
          <w:sz w:val="24"/>
          <w:szCs w:val="24"/>
        </w:rPr>
        <w:t>directors to ensure that the annual progra</w:t>
      </w:r>
      <w:r>
        <w:rPr>
          <w:rFonts w:ascii="Times New Roman" w:hAnsi="Times New Roman" w:cs="Times New Roman"/>
          <w:sz w:val="24"/>
          <w:szCs w:val="24"/>
        </w:rPr>
        <w:t xml:space="preserve">m reviews are completed before assessment week. </w:t>
      </w:r>
      <w:r w:rsidRPr="00D52BE8">
        <w:rPr>
          <w:rFonts w:ascii="Times New Roman" w:hAnsi="Times New Roman" w:cs="Times New Roman"/>
          <w:sz w:val="24"/>
          <w:szCs w:val="24"/>
        </w:rPr>
        <w:t xml:space="preserve">Each program is required to complete a program plan at the beginning of each academic year that is approved by the assessment committee. </w:t>
      </w:r>
      <w:r>
        <w:rPr>
          <w:rFonts w:ascii="Times New Roman" w:hAnsi="Times New Roman" w:cs="Times New Roman"/>
          <w:sz w:val="24"/>
          <w:szCs w:val="24"/>
        </w:rPr>
        <w:t>The program plans include;</w:t>
      </w:r>
      <w:r w:rsidR="00634123" w:rsidRPr="00634123">
        <w:rPr>
          <w:rFonts w:ascii="Times New Roman" w:hAnsi="Times New Roman" w:cs="Times New Roman"/>
          <w:sz w:val="24"/>
          <w:szCs w:val="24"/>
        </w:rPr>
        <w:t xml:space="preserve"> program outcomes, measurement tools, and measurement goals. Findings, analysis of data, and recommendations are completed and presented during </w:t>
      </w:r>
      <w:r>
        <w:rPr>
          <w:rFonts w:ascii="Times New Roman" w:hAnsi="Times New Roman" w:cs="Times New Roman"/>
          <w:sz w:val="24"/>
          <w:szCs w:val="24"/>
        </w:rPr>
        <w:t>faculty development week in a</w:t>
      </w:r>
      <w:r w:rsidR="00634123" w:rsidRPr="00634123">
        <w:rPr>
          <w:rFonts w:ascii="Times New Roman" w:hAnsi="Times New Roman" w:cs="Times New Roman"/>
          <w:sz w:val="24"/>
          <w:szCs w:val="24"/>
        </w:rPr>
        <w:t xml:space="preserve">ugust. </w:t>
      </w:r>
    </w:p>
    <w:p w:rsidR="00283E85" w:rsidRDefault="00634123" w:rsidP="00634123">
      <w:pPr>
        <w:rPr>
          <w:rFonts w:ascii="Times New Roman" w:hAnsi="Times New Roman" w:cs="Times New Roman"/>
          <w:sz w:val="24"/>
          <w:szCs w:val="24"/>
        </w:rPr>
      </w:pPr>
      <w:r w:rsidRPr="00634123">
        <w:rPr>
          <w:rFonts w:ascii="Times New Roman" w:hAnsi="Times New Roman" w:cs="Times New Roman"/>
          <w:sz w:val="24"/>
          <w:szCs w:val="24"/>
        </w:rPr>
        <w:t xml:space="preserve">At the end of the </w:t>
      </w:r>
      <w:r w:rsidR="00D52BE8">
        <w:rPr>
          <w:rFonts w:ascii="Times New Roman" w:hAnsi="Times New Roman" w:cs="Times New Roman"/>
          <w:sz w:val="24"/>
          <w:szCs w:val="24"/>
        </w:rPr>
        <w:t xml:space="preserve">academic </w:t>
      </w:r>
      <w:r w:rsidRPr="00634123">
        <w:rPr>
          <w:rFonts w:ascii="Times New Roman" w:hAnsi="Times New Roman" w:cs="Times New Roman"/>
          <w:sz w:val="24"/>
          <w:szCs w:val="24"/>
        </w:rPr>
        <w:t xml:space="preserve">year, faculty are also required to complete a one-page summary of their program along with completion data for their program plan and report to the assessment committee. A completed NHSC </w:t>
      </w:r>
      <w:r w:rsidR="00433345">
        <w:rPr>
          <w:rFonts w:ascii="Times New Roman" w:hAnsi="Times New Roman" w:cs="Times New Roman"/>
          <w:sz w:val="24"/>
          <w:szCs w:val="24"/>
        </w:rPr>
        <w:t>a</w:t>
      </w:r>
      <w:r w:rsidRPr="00634123">
        <w:rPr>
          <w:rFonts w:ascii="Times New Roman" w:hAnsi="Times New Roman" w:cs="Times New Roman"/>
          <w:sz w:val="24"/>
          <w:szCs w:val="24"/>
        </w:rPr>
        <w:t xml:space="preserve">nnual </w:t>
      </w:r>
      <w:r w:rsidR="00433345">
        <w:rPr>
          <w:rFonts w:ascii="Times New Roman" w:hAnsi="Times New Roman" w:cs="Times New Roman"/>
          <w:sz w:val="24"/>
          <w:szCs w:val="24"/>
        </w:rPr>
        <w:t>p</w:t>
      </w:r>
      <w:r w:rsidRPr="00634123">
        <w:rPr>
          <w:rFonts w:ascii="Times New Roman" w:hAnsi="Times New Roman" w:cs="Times New Roman"/>
          <w:sz w:val="24"/>
          <w:szCs w:val="24"/>
        </w:rPr>
        <w:t xml:space="preserve">rogram </w:t>
      </w:r>
      <w:r w:rsidR="00433345">
        <w:rPr>
          <w:rFonts w:ascii="Times New Roman" w:hAnsi="Times New Roman" w:cs="Times New Roman"/>
          <w:sz w:val="24"/>
          <w:szCs w:val="24"/>
        </w:rPr>
        <w:t>r</w:t>
      </w:r>
      <w:r w:rsidRPr="00634123">
        <w:rPr>
          <w:rFonts w:ascii="Times New Roman" w:hAnsi="Times New Roman" w:cs="Times New Roman"/>
          <w:sz w:val="24"/>
          <w:szCs w:val="24"/>
        </w:rPr>
        <w:t xml:space="preserve">eview </w:t>
      </w:r>
      <w:r w:rsidR="00433345">
        <w:rPr>
          <w:rFonts w:ascii="Times New Roman" w:hAnsi="Times New Roman" w:cs="Times New Roman"/>
          <w:sz w:val="24"/>
          <w:szCs w:val="24"/>
        </w:rPr>
        <w:t>template is due during the spring semester a</w:t>
      </w:r>
      <w:r w:rsidRPr="00634123">
        <w:rPr>
          <w:rFonts w:ascii="Times New Roman" w:hAnsi="Times New Roman" w:cs="Times New Roman"/>
          <w:sz w:val="24"/>
          <w:szCs w:val="24"/>
        </w:rPr>
        <w:t xml:space="preserve">ssessment </w:t>
      </w:r>
      <w:r w:rsidR="00433345">
        <w:rPr>
          <w:rFonts w:ascii="Times New Roman" w:hAnsi="Times New Roman" w:cs="Times New Roman"/>
          <w:sz w:val="24"/>
          <w:szCs w:val="24"/>
        </w:rPr>
        <w:t>w</w:t>
      </w:r>
      <w:r w:rsidRPr="00634123">
        <w:rPr>
          <w:rFonts w:ascii="Times New Roman" w:hAnsi="Times New Roman" w:cs="Times New Roman"/>
          <w:sz w:val="24"/>
          <w:szCs w:val="24"/>
        </w:rPr>
        <w:t>eek.</w:t>
      </w:r>
    </w:p>
    <w:p w:rsidR="00283E85" w:rsidRDefault="003B65E6">
      <w:pPr>
        <w:rPr>
          <w:rFonts w:ascii="Times New Roman" w:hAnsi="Times New Roman" w:cs="Times New Roman"/>
          <w:sz w:val="24"/>
          <w:szCs w:val="24"/>
        </w:rPr>
      </w:pPr>
      <w:r>
        <w:rPr>
          <w:rFonts w:ascii="Times New Roman" w:hAnsi="Times New Roman" w:cs="Times New Roman"/>
          <w:sz w:val="24"/>
          <w:szCs w:val="24"/>
        </w:rPr>
        <w:t>Also, during assessment week, f</w:t>
      </w:r>
      <w:r w:rsidR="00283E85" w:rsidRPr="00283E85">
        <w:rPr>
          <w:rFonts w:ascii="Times New Roman" w:hAnsi="Times New Roman" w:cs="Times New Roman"/>
          <w:sz w:val="24"/>
          <w:szCs w:val="24"/>
        </w:rPr>
        <w:t xml:space="preserve">ull-time </w:t>
      </w:r>
      <w:r>
        <w:rPr>
          <w:rFonts w:ascii="Times New Roman" w:hAnsi="Times New Roman" w:cs="Times New Roman"/>
          <w:sz w:val="24"/>
          <w:szCs w:val="24"/>
        </w:rPr>
        <w:t>f</w:t>
      </w:r>
      <w:r w:rsidR="00283E85" w:rsidRPr="00283E85">
        <w:rPr>
          <w:rFonts w:ascii="Times New Roman" w:hAnsi="Times New Roman" w:cs="Times New Roman"/>
          <w:sz w:val="24"/>
          <w:szCs w:val="24"/>
        </w:rPr>
        <w:t xml:space="preserve">aculty </w:t>
      </w:r>
      <w:r>
        <w:rPr>
          <w:rFonts w:ascii="Times New Roman" w:hAnsi="Times New Roman" w:cs="Times New Roman"/>
          <w:sz w:val="24"/>
          <w:szCs w:val="24"/>
        </w:rPr>
        <w:t xml:space="preserve">are to </w:t>
      </w:r>
      <w:r w:rsidR="00283E85" w:rsidRPr="00283E85">
        <w:rPr>
          <w:rFonts w:ascii="Times New Roman" w:hAnsi="Times New Roman" w:cs="Times New Roman"/>
          <w:sz w:val="24"/>
          <w:szCs w:val="24"/>
        </w:rPr>
        <w:t>complete their faculty evaluation</w:t>
      </w:r>
      <w:r>
        <w:rPr>
          <w:rFonts w:ascii="Times New Roman" w:hAnsi="Times New Roman" w:cs="Times New Roman"/>
          <w:sz w:val="24"/>
          <w:szCs w:val="24"/>
        </w:rPr>
        <w:t>s</w:t>
      </w:r>
      <w:r w:rsidR="00433345">
        <w:rPr>
          <w:rFonts w:ascii="Times New Roman" w:hAnsi="Times New Roman" w:cs="Times New Roman"/>
          <w:sz w:val="24"/>
          <w:szCs w:val="24"/>
        </w:rPr>
        <w:t xml:space="preserve"> per NHSC faculty h</w:t>
      </w:r>
      <w:r w:rsidR="00283E85" w:rsidRPr="00283E85">
        <w:rPr>
          <w:rFonts w:ascii="Times New Roman" w:hAnsi="Times New Roman" w:cs="Times New Roman"/>
          <w:sz w:val="24"/>
          <w:szCs w:val="24"/>
        </w:rPr>
        <w:t xml:space="preserve">andbook. Rating sheets </w:t>
      </w:r>
      <w:r>
        <w:rPr>
          <w:rFonts w:ascii="Times New Roman" w:hAnsi="Times New Roman" w:cs="Times New Roman"/>
          <w:sz w:val="24"/>
          <w:szCs w:val="24"/>
        </w:rPr>
        <w:t>are also</w:t>
      </w:r>
      <w:r w:rsidR="00283E85" w:rsidRPr="00283E85">
        <w:rPr>
          <w:rFonts w:ascii="Times New Roman" w:hAnsi="Times New Roman" w:cs="Times New Roman"/>
          <w:sz w:val="24"/>
          <w:szCs w:val="24"/>
        </w:rPr>
        <w:t xml:space="preserve"> completed including: Small Group Instructi</w:t>
      </w:r>
      <w:r w:rsidR="00433345">
        <w:rPr>
          <w:rFonts w:ascii="Times New Roman" w:hAnsi="Times New Roman" w:cs="Times New Roman"/>
          <w:sz w:val="24"/>
          <w:szCs w:val="24"/>
        </w:rPr>
        <w:t>onal Diagnosis (SGID) Reports, c</w:t>
      </w:r>
      <w:r w:rsidR="00283E85" w:rsidRPr="00283E85">
        <w:rPr>
          <w:rFonts w:ascii="Times New Roman" w:hAnsi="Times New Roman" w:cs="Times New Roman"/>
          <w:sz w:val="24"/>
          <w:szCs w:val="24"/>
        </w:rPr>
        <w:t xml:space="preserve">ourse </w:t>
      </w:r>
      <w:r w:rsidR="00433345">
        <w:rPr>
          <w:rFonts w:ascii="Times New Roman" w:hAnsi="Times New Roman" w:cs="Times New Roman"/>
          <w:sz w:val="24"/>
          <w:szCs w:val="24"/>
        </w:rPr>
        <w:t>e</w:t>
      </w:r>
      <w:r w:rsidR="00283E85" w:rsidRPr="00283E85">
        <w:rPr>
          <w:rFonts w:ascii="Times New Roman" w:hAnsi="Times New Roman" w:cs="Times New Roman"/>
          <w:sz w:val="24"/>
          <w:szCs w:val="24"/>
        </w:rPr>
        <w:t>valuations, and Individual Development Plans (IDP). E-portfolios were also presented by certain Faculty. All documents from the faculty evaluation process were entered into the individual faculty personnel files. All faculty and adjunct faculty are required to adhere to the updated Higher Learning Faculty Qualifications.</w:t>
      </w:r>
      <w:r>
        <w:rPr>
          <w:rFonts w:ascii="Times New Roman" w:hAnsi="Times New Roman" w:cs="Times New Roman"/>
          <w:sz w:val="24"/>
          <w:szCs w:val="24"/>
        </w:rPr>
        <w:t xml:space="preserve"> </w:t>
      </w:r>
    </w:p>
    <w:p w:rsidR="00A50750" w:rsidRPr="00A50750" w:rsidRDefault="00A50750">
      <w:pPr>
        <w:rPr>
          <w:rFonts w:ascii="Times New Roman" w:hAnsi="Times New Roman" w:cs="Times New Roman"/>
          <w:b/>
          <w:sz w:val="24"/>
          <w:szCs w:val="24"/>
        </w:rPr>
      </w:pPr>
      <w:r w:rsidRPr="00A50750">
        <w:rPr>
          <w:rFonts w:ascii="Times New Roman" w:hAnsi="Times New Roman" w:cs="Times New Roman"/>
          <w:b/>
          <w:sz w:val="24"/>
          <w:szCs w:val="24"/>
        </w:rPr>
        <w:t>Institutional</w:t>
      </w:r>
      <w:r w:rsidR="00C00F0A">
        <w:rPr>
          <w:rFonts w:ascii="Times New Roman" w:hAnsi="Times New Roman" w:cs="Times New Roman"/>
          <w:b/>
          <w:sz w:val="24"/>
          <w:szCs w:val="24"/>
        </w:rPr>
        <w:t>/Program/Faculty/Course</w:t>
      </w:r>
      <w:r w:rsidRPr="00A50750">
        <w:rPr>
          <w:rFonts w:ascii="Times New Roman" w:hAnsi="Times New Roman" w:cs="Times New Roman"/>
          <w:b/>
          <w:sz w:val="24"/>
          <w:szCs w:val="24"/>
        </w:rPr>
        <w:t xml:space="preserve"> Learning Outcomes</w:t>
      </w:r>
    </w:p>
    <w:p w:rsidR="00F84929" w:rsidRDefault="00F84929" w:rsidP="00F84929">
      <w:pPr>
        <w:rPr>
          <w:rFonts w:ascii="Times New Roman" w:hAnsi="Times New Roman" w:cs="Times New Roman"/>
          <w:sz w:val="24"/>
          <w:szCs w:val="24"/>
        </w:rPr>
      </w:pPr>
      <w:r w:rsidRPr="00F84929">
        <w:rPr>
          <w:rFonts w:ascii="Times New Roman" w:hAnsi="Times New Roman" w:cs="Times New Roman"/>
          <w:sz w:val="24"/>
          <w:szCs w:val="24"/>
        </w:rPr>
        <w:t>At the institutional level, students should internalize the Earth Lodge Model</w:t>
      </w:r>
      <w:r>
        <w:rPr>
          <w:rFonts w:ascii="Times New Roman" w:hAnsi="Times New Roman" w:cs="Times New Roman"/>
          <w:sz w:val="24"/>
          <w:szCs w:val="24"/>
        </w:rPr>
        <w:t xml:space="preserve"> (</w:t>
      </w:r>
      <w:r w:rsidRPr="00F84929">
        <w:rPr>
          <w:rFonts w:ascii="Times New Roman" w:hAnsi="Times New Roman" w:cs="Times New Roman"/>
          <w:sz w:val="24"/>
          <w:szCs w:val="24"/>
          <w:highlight w:val="yellow"/>
        </w:rPr>
        <w:t>Picture</w:t>
      </w:r>
      <w:r>
        <w:rPr>
          <w:rFonts w:ascii="Times New Roman" w:hAnsi="Times New Roman" w:cs="Times New Roman"/>
          <w:sz w:val="24"/>
          <w:szCs w:val="24"/>
        </w:rPr>
        <w:t>)</w:t>
      </w:r>
      <w:r w:rsidRPr="00F84929">
        <w:rPr>
          <w:rFonts w:ascii="Times New Roman" w:hAnsi="Times New Roman" w:cs="Times New Roman"/>
          <w:sz w:val="24"/>
          <w:szCs w:val="24"/>
        </w:rPr>
        <w:t xml:space="preserve">. They should also master the four institutional learning outcomes. </w:t>
      </w:r>
    </w:p>
    <w:p w:rsidR="007041E7" w:rsidRDefault="00AD6E46" w:rsidP="00F84929">
      <w:pPr>
        <w:rPr>
          <w:rFonts w:ascii="Times New Roman" w:hAnsi="Times New Roman" w:cs="Times New Roman"/>
          <w:noProof/>
          <w:sz w:val="24"/>
          <w:szCs w:val="24"/>
        </w:rPr>
      </w:pPr>
      <w:r>
        <w:rPr>
          <w:noProof/>
        </w:rPr>
        <w:drawing>
          <wp:inline distT="0" distB="0" distL="0" distR="0" wp14:anchorId="5B78B0A1" wp14:editId="0BEFFAAC">
            <wp:extent cx="6200775" cy="360299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5234" cy="3640444"/>
                    </a:xfrm>
                    <a:prstGeom prst="rect">
                      <a:avLst/>
                    </a:prstGeom>
                  </pic:spPr>
                </pic:pic>
              </a:graphicData>
            </a:graphic>
          </wp:inline>
        </w:drawing>
      </w:r>
    </w:p>
    <w:p w:rsidR="007041E7" w:rsidRDefault="007041E7" w:rsidP="00F84929">
      <w:pPr>
        <w:rPr>
          <w:rFonts w:ascii="Times New Roman" w:hAnsi="Times New Roman" w:cs="Times New Roman"/>
          <w:noProof/>
          <w:sz w:val="24"/>
          <w:szCs w:val="24"/>
        </w:rPr>
      </w:pPr>
    </w:p>
    <w:p w:rsidR="00AD6E46" w:rsidRDefault="007041E7" w:rsidP="00F8492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48400" cy="341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arthlodge model.PNG"/>
                    <pic:cNvPicPr/>
                  </pic:nvPicPr>
                  <pic:blipFill>
                    <a:blip r:embed="rId8">
                      <a:extLst>
                        <a:ext uri="{28A0092B-C50C-407E-A947-70E740481C1C}">
                          <a14:useLocalDpi xmlns:a14="http://schemas.microsoft.com/office/drawing/2010/main" val="0"/>
                        </a:ext>
                      </a:extLst>
                    </a:blip>
                    <a:stretch>
                      <a:fillRect/>
                    </a:stretch>
                  </pic:blipFill>
                  <pic:spPr>
                    <a:xfrm>
                      <a:off x="0" y="0"/>
                      <a:ext cx="6455416" cy="3532110"/>
                    </a:xfrm>
                    <a:prstGeom prst="rect">
                      <a:avLst/>
                    </a:prstGeom>
                  </pic:spPr>
                </pic:pic>
              </a:graphicData>
            </a:graphic>
          </wp:inline>
        </w:drawing>
      </w:r>
    </w:p>
    <w:p w:rsidR="007041E7" w:rsidRDefault="007041E7" w:rsidP="00F84929">
      <w:pPr>
        <w:rPr>
          <w:rFonts w:ascii="Times New Roman" w:hAnsi="Times New Roman" w:cs="Times New Roman"/>
          <w:sz w:val="24"/>
          <w:szCs w:val="24"/>
        </w:rPr>
      </w:pPr>
    </w:p>
    <w:p w:rsidR="007041E7" w:rsidRPr="00F84929" w:rsidRDefault="007041E7" w:rsidP="00F8492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5324" cy="462027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arthlodge values.PNG"/>
                    <pic:cNvPicPr/>
                  </pic:nvPicPr>
                  <pic:blipFill>
                    <a:blip r:embed="rId9">
                      <a:extLst>
                        <a:ext uri="{28A0092B-C50C-407E-A947-70E740481C1C}">
                          <a14:useLocalDpi xmlns:a14="http://schemas.microsoft.com/office/drawing/2010/main" val="0"/>
                        </a:ext>
                      </a:extLst>
                    </a:blip>
                    <a:stretch>
                      <a:fillRect/>
                    </a:stretch>
                  </pic:blipFill>
                  <pic:spPr>
                    <a:xfrm>
                      <a:off x="0" y="0"/>
                      <a:ext cx="5725324" cy="4620270"/>
                    </a:xfrm>
                    <a:prstGeom prst="rect">
                      <a:avLst/>
                    </a:prstGeom>
                  </pic:spPr>
                </pic:pic>
              </a:graphicData>
            </a:graphic>
          </wp:inline>
        </w:drawing>
      </w:r>
    </w:p>
    <w:p w:rsidR="00F84929" w:rsidRPr="00F84929" w:rsidRDefault="00F84929" w:rsidP="00F84929">
      <w:pPr>
        <w:rPr>
          <w:rFonts w:ascii="Times New Roman" w:hAnsi="Times New Roman" w:cs="Times New Roman"/>
          <w:sz w:val="24"/>
          <w:szCs w:val="24"/>
        </w:rPr>
      </w:pPr>
      <w:r w:rsidRPr="00F84929">
        <w:rPr>
          <w:rFonts w:ascii="Times New Roman" w:hAnsi="Times New Roman" w:cs="Times New Roman"/>
          <w:sz w:val="24"/>
          <w:szCs w:val="24"/>
        </w:rPr>
        <w:t xml:space="preserve">Specific institutional learning outcomes are: </w:t>
      </w:r>
    </w:p>
    <w:p w:rsidR="00F84929" w:rsidRPr="00F84929" w:rsidRDefault="00F84929" w:rsidP="00A57FF2">
      <w:pPr>
        <w:ind w:firstLine="720"/>
        <w:rPr>
          <w:rFonts w:ascii="Times New Roman" w:hAnsi="Times New Roman" w:cs="Times New Roman"/>
          <w:sz w:val="24"/>
          <w:szCs w:val="24"/>
        </w:rPr>
      </w:pPr>
      <w:r w:rsidRPr="00F84929">
        <w:rPr>
          <w:rFonts w:ascii="Times New Roman" w:hAnsi="Times New Roman" w:cs="Times New Roman"/>
          <w:sz w:val="24"/>
          <w:szCs w:val="24"/>
        </w:rPr>
        <w:t xml:space="preserve">1) Students will develop critical thinking skills </w:t>
      </w:r>
    </w:p>
    <w:p w:rsidR="00F84929" w:rsidRPr="00F84929" w:rsidRDefault="00F84929" w:rsidP="00A57FF2">
      <w:pPr>
        <w:ind w:firstLine="720"/>
        <w:rPr>
          <w:rFonts w:ascii="Times New Roman" w:hAnsi="Times New Roman" w:cs="Times New Roman"/>
          <w:sz w:val="24"/>
          <w:szCs w:val="24"/>
        </w:rPr>
      </w:pPr>
      <w:r w:rsidRPr="00F84929">
        <w:rPr>
          <w:rFonts w:ascii="Times New Roman" w:hAnsi="Times New Roman" w:cs="Times New Roman"/>
          <w:sz w:val="24"/>
          <w:szCs w:val="24"/>
        </w:rPr>
        <w:t xml:space="preserve">2) Students will be able to clearly communicate both orally and in writing </w:t>
      </w:r>
    </w:p>
    <w:p w:rsidR="00F84929" w:rsidRPr="00F84929" w:rsidRDefault="00F84929" w:rsidP="00A57FF2">
      <w:pPr>
        <w:ind w:left="720"/>
        <w:rPr>
          <w:rFonts w:ascii="Times New Roman" w:hAnsi="Times New Roman" w:cs="Times New Roman"/>
          <w:sz w:val="24"/>
          <w:szCs w:val="24"/>
        </w:rPr>
      </w:pPr>
      <w:r w:rsidRPr="00F84929">
        <w:rPr>
          <w:rFonts w:ascii="Times New Roman" w:hAnsi="Times New Roman" w:cs="Times New Roman"/>
          <w:sz w:val="24"/>
          <w:szCs w:val="24"/>
        </w:rPr>
        <w:t xml:space="preserve">3) Students will effectively utilize quantitative reasoning, scientific methods and technology </w:t>
      </w:r>
    </w:p>
    <w:p w:rsidR="00F84929" w:rsidRPr="00F84929" w:rsidRDefault="00F84929" w:rsidP="00A57FF2">
      <w:pPr>
        <w:ind w:left="720"/>
        <w:rPr>
          <w:rFonts w:ascii="Times New Roman" w:hAnsi="Times New Roman" w:cs="Times New Roman"/>
          <w:sz w:val="24"/>
          <w:szCs w:val="24"/>
        </w:rPr>
      </w:pPr>
      <w:r w:rsidRPr="00F84929">
        <w:rPr>
          <w:rFonts w:ascii="Times New Roman" w:hAnsi="Times New Roman" w:cs="Times New Roman"/>
          <w:sz w:val="24"/>
          <w:szCs w:val="24"/>
        </w:rPr>
        <w:t xml:space="preserve">4) Students will acquire intellectual concepts and dispositions that enable them to live and contribute as active and successful tribally educated participants in a diverse and global society </w:t>
      </w:r>
    </w:p>
    <w:p w:rsidR="00C00F0A" w:rsidRDefault="00F84929" w:rsidP="00A57FF2">
      <w:pPr>
        <w:ind w:left="720"/>
        <w:rPr>
          <w:rFonts w:ascii="Times New Roman" w:hAnsi="Times New Roman" w:cs="Times New Roman"/>
          <w:sz w:val="24"/>
          <w:szCs w:val="24"/>
        </w:rPr>
      </w:pPr>
      <w:r w:rsidRPr="00F84929">
        <w:rPr>
          <w:rFonts w:ascii="Times New Roman" w:hAnsi="Times New Roman" w:cs="Times New Roman"/>
          <w:sz w:val="24"/>
          <w:szCs w:val="24"/>
        </w:rPr>
        <w:t>5) Students will have an awareness of emotional, mental, physical, social, and spiritual wellness</w:t>
      </w:r>
    </w:p>
    <w:p w:rsidR="00F84929" w:rsidRPr="00F84929" w:rsidRDefault="00F84929" w:rsidP="00F84929">
      <w:pPr>
        <w:rPr>
          <w:rFonts w:ascii="Times New Roman" w:hAnsi="Times New Roman" w:cs="Times New Roman"/>
          <w:sz w:val="24"/>
          <w:szCs w:val="24"/>
        </w:rPr>
      </w:pPr>
      <w:r w:rsidRPr="00F84929">
        <w:rPr>
          <w:rFonts w:ascii="Times New Roman" w:hAnsi="Times New Roman" w:cs="Times New Roman"/>
          <w:sz w:val="24"/>
          <w:szCs w:val="24"/>
        </w:rPr>
        <w:t xml:space="preserve">General education at Nueta Hidatsa Sahnish College is an integral and important part of the student’s college experience. These general education guidelines should be woven into each program’s outcomes, but the assessment of these outcomes is entirely up the faculty. General education provides students learning experiences meant to: </w:t>
      </w:r>
    </w:p>
    <w:p w:rsidR="00F84929" w:rsidRPr="00A57FF2" w:rsidRDefault="00F84929" w:rsidP="00A57FF2">
      <w:pPr>
        <w:pStyle w:val="ListParagraph"/>
        <w:numPr>
          <w:ilvl w:val="0"/>
          <w:numId w:val="4"/>
        </w:numPr>
        <w:rPr>
          <w:rFonts w:ascii="Times New Roman" w:hAnsi="Times New Roman" w:cs="Times New Roman"/>
          <w:sz w:val="24"/>
          <w:szCs w:val="24"/>
        </w:rPr>
      </w:pPr>
      <w:r w:rsidRPr="00A57FF2">
        <w:rPr>
          <w:rFonts w:ascii="Times New Roman" w:hAnsi="Times New Roman" w:cs="Times New Roman"/>
          <w:sz w:val="24"/>
          <w:szCs w:val="24"/>
        </w:rPr>
        <w:lastRenderedPageBreak/>
        <w:t xml:space="preserve">develop abilities to think critically </w:t>
      </w:r>
    </w:p>
    <w:p w:rsidR="00F84929" w:rsidRPr="00A57FF2" w:rsidRDefault="00A57FF2" w:rsidP="00A57FF2">
      <w:pPr>
        <w:pStyle w:val="ListParagraph"/>
        <w:numPr>
          <w:ilvl w:val="0"/>
          <w:numId w:val="4"/>
        </w:numPr>
        <w:rPr>
          <w:rFonts w:ascii="Times New Roman" w:hAnsi="Times New Roman" w:cs="Times New Roman"/>
          <w:sz w:val="24"/>
          <w:szCs w:val="24"/>
        </w:rPr>
      </w:pPr>
      <w:r w:rsidRPr="00A57FF2">
        <w:rPr>
          <w:rFonts w:ascii="Times New Roman" w:hAnsi="Times New Roman" w:cs="Times New Roman"/>
          <w:sz w:val="24"/>
          <w:szCs w:val="24"/>
        </w:rPr>
        <w:t>Clearly</w:t>
      </w:r>
      <w:r w:rsidR="00F84929" w:rsidRPr="00A57FF2">
        <w:rPr>
          <w:rFonts w:ascii="Times New Roman" w:hAnsi="Times New Roman" w:cs="Times New Roman"/>
          <w:sz w:val="24"/>
          <w:szCs w:val="24"/>
        </w:rPr>
        <w:t xml:space="preserve"> communicate - both orally and in writing </w:t>
      </w:r>
    </w:p>
    <w:p w:rsidR="00F84929" w:rsidRPr="00A57FF2" w:rsidRDefault="00A57FF2" w:rsidP="00A57FF2">
      <w:pPr>
        <w:pStyle w:val="ListParagraph"/>
        <w:numPr>
          <w:ilvl w:val="0"/>
          <w:numId w:val="4"/>
        </w:numPr>
        <w:rPr>
          <w:rFonts w:ascii="Times New Roman" w:hAnsi="Times New Roman" w:cs="Times New Roman"/>
          <w:sz w:val="24"/>
          <w:szCs w:val="24"/>
        </w:rPr>
      </w:pPr>
      <w:r w:rsidRPr="00A57FF2">
        <w:rPr>
          <w:rFonts w:ascii="Times New Roman" w:hAnsi="Times New Roman" w:cs="Times New Roman"/>
          <w:sz w:val="24"/>
          <w:szCs w:val="24"/>
        </w:rPr>
        <w:t>Effectively</w:t>
      </w:r>
      <w:r w:rsidR="00F84929" w:rsidRPr="00A57FF2">
        <w:rPr>
          <w:rFonts w:ascii="Times New Roman" w:hAnsi="Times New Roman" w:cs="Times New Roman"/>
          <w:sz w:val="24"/>
          <w:szCs w:val="24"/>
        </w:rPr>
        <w:t xml:space="preserve"> use mathematics, science and technology </w:t>
      </w:r>
    </w:p>
    <w:p w:rsidR="00F84929" w:rsidRPr="00A57FF2" w:rsidRDefault="00F84929" w:rsidP="00A57FF2">
      <w:pPr>
        <w:pStyle w:val="ListParagraph"/>
        <w:numPr>
          <w:ilvl w:val="0"/>
          <w:numId w:val="4"/>
        </w:numPr>
        <w:rPr>
          <w:rFonts w:ascii="Times New Roman" w:hAnsi="Times New Roman" w:cs="Times New Roman"/>
          <w:sz w:val="24"/>
          <w:szCs w:val="24"/>
        </w:rPr>
      </w:pPr>
      <w:r w:rsidRPr="00A57FF2">
        <w:rPr>
          <w:rFonts w:ascii="Times New Roman" w:hAnsi="Times New Roman" w:cs="Times New Roman"/>
          <w:sz w:val="24"/>
          <w:szCs w:val="24"/>
        </w:rPr>
        <w:t xml:space="preserve">acquire intellectual concepts and dispositions that enable them to live and contribute as active and successful tribally educated participants in a diverse and global society </w:t>
      </w:r>
    </w:p>
    <w:p w:rsidR="00F84929" w:rsidRPr="00A57FF2" w:rsidRDefault="00A57FF2" w:rsidP="00A57FF2">
      <w:pPr>
        <w:pStyle w:val="ListParagraph"/>
        <w:numPr>
          <w:ilvl w:val="0"/>
          <w:numId w:val="4"/>
        </w:numPr>
        <w:rPr>
          <w:rFonts w:ascii="Times New Roman" w:hAnsi="Times New Roman" w:cs="Times New Roman"/>
          <w:sz w:val="24"/>
          <w:szCs w:val="24"/>
        </w:rPr>
      </w:pPr>
      <w:r w:rsidRPr="00A57FF2">
        <w:rPr>
          <w:rFonts w:ascii="Times New Roman" w:hAnsi="Times New Roman" w:cs="Times New Roman"/>
          <w:sz w:val="24"/>
          <w:szCs w:val="24"/>
        </w:rPr>
        <w:t>Serves</w:t>
      </w:r>
      <w:r w:rsidR="00F84929" w:rsidRPr="00A57FF2">
        <w:rPr>
          <w:rFonts w:ascii="Times New Roman" w:hAnsi="Times New Roman" w:cs="Times New Roman"/>
          <w:sz w:val="24"/>
          <w:szCs w:val="24"/>
        </w:rPr>
        <w:t xml:space="preserve"> as a foundation to promote mental, physical and spiritual wellness and lifelong learning. </w:t>
      </w:r>
    </w:p>
    <w:p w:rsidR="000A09F2" w:rsidRPr="000A09F2" w:rsidRDefault="000A09F2" w:rsidP="000A09F2">
      <w:pPr>
        <w:rPr>
          <w:rFonts w:ascii="Times New Roman" w:hAnsi="Times New Roman" w:cs="Times New Roman"/>
          <w:sz w:val="24"/>
          <w:szCs w:val="24"/>
        </w:rPr>
      </w:pPr>
      <w:r w:rsidRPr="000A09F2">
        <w:rPr>
          <w:rFonts w:ascii="Times New Roman" w:hAnsi="Times New Roman" w:cs="Times New Roman"/>
          <w:sz w:val="24"/>
          <w:szCs w:val="24"/>
        </w:rPr>
        <w:t xml:space="preserve">The following are the General Education Learning Outcomes for Liberal Arts Candidates: </w:t>
      </w:r>
    </w:p>
    <w:p w:rsidR="000A09F2" w:rsidRPr="000A09F2" w:rsidRDefault="000A09F2" w:rsidP="00A57FF2">
      <w:pPr>
        <w:ind w:left="720"/>
        <w:rPr>
          <w:rFonts w:ascii="Times New Roman" w:hAnsi="Times New Roman" w:cs="Times New Roman"/>
          <w:sz w:val="24"/>
          <w:szCs w:val="24"/>
        </w:rPr>
      </w:pPr>
      <w:r w:rsidRPr="000A09F2">
        <w:rPr>
          <w:rFonts w:ascii="Times New Roman" w:hAnsi="Times New Roman" w:cs="Times New Roman"/>
          <w:sz w:val="24"/>
          <w:szCs w:val="24"/>
        </w:rPr>
        <w:t xml:space="preserve">1) Students will be able to demonstrate their knowledge of the Mandan (Nueta), Hidatsa, and Arikara (Sahnish) cultures. </w:t>
      </w:r>
    </w:p>
    <w:p w:rsidR="000A09F2" w:rsidRPr="000A09F2" w:rsidRDefault="000A09F2" w:rsidP="00A57FF2">
      <w:pPr>
        <w:ind w:left="720"/>
        <w:rPr>
          <w:rFonts w:ascii="Times New Roman" w:hAnsi="Times New Roman" w:cs="Times New Roman"/>
          <w:sz w:val="24"/>
          <w:szCs w:val="24"/>
        </w:rPr>
      </w:pPr>
      <w:r w:rsidRPr="000A09F2">
        <w:rPr>
          <w:rFonts w:ascii="Times New Roman" w:hAnsi="Times New Roman" w:cs="Times New Roman"/>
          <w:sz w:val="24"/>
          <w:szCs w:val="24"/>
        </w:rPr>
        <w:t xml:space="preserve">2) Students will be able to explain or demonstrate how humanistic or artistic expressions create or critique culture. </w:t>
      </w:r>
    </w:p>
    <w:p w:rsidR="000A09F2" w:rsidRPr="000A09F2" w:rsidRDefault="000A09F2" w:rsidP="00A57FF2">
      <w:pPr>
        <w:ind w:firstLine="720"/>
        <w:rPr>
          <w:rFonts w:ascii="Times New Roman" w:hAnsi="Times New Roman" w:cs="Times New Roman"/>
          <w:sz w:val="24"/>
          <w:szCs w:val="24"/>
        </w:rPr>
      </w:pPr>
      <w:r w:rsidRPr="000A09F2">
        <w:rPr>
          <w:rFonts w:ascii="Times New Roman" w:hAnsi="Times New Roman" w:cs="Times New Roman"/>
          <w:sz w:val="24"/>
          <w:szCs w:val="24"/>
        </w:rPr>
        <w:t xml:space="preserve">3) Students will demonstrate proficiency in skilled listening and effective speaking. </w:t>
      </w:r>
    </w:p>
    <w:p w:rsidR="000A09F2" w:rsidRPr="000A09F2" w:rsidRDefault="000A09F2" w:rsidP="00A57FF2">
      <w:pPr>
        <w:ind w:left="720"/>
        <w:rPr>
          <w:rFonts w:ascii="Times New Roman" w:hAnsi="Times New Roman" w:cs="Times New Roman"/>
          <w:sz w:val="24"/>
          <w:szCs w:val="24"/>
        </w:rPr>
      </w:pPr>
      <w:r w:rsidRPr="000A09F2">
        <w:rPr>
          <w:rFonts w:ascii="Times New Roman" w:hAnsi="Times New Roman" w:cs="Times New Roman"/>
          <w:sz w:val="24"/>
          <w:szCs w:val="24"/>
        </w:rPr>
        <w:t xml:space="preserve">4) Students will be able to apply the scientific method to a contemporary issue and communicate his/her interpretations both orally and in writing or formulate and test hypotheses in either laboratory, simulation, or field experiences and communicate his/her experimental findings and interpretations both orally and in writing. </w:t>
      </w:r>
    </w:p>
    <w:p w:rsidR="000A09F2" w:rsidRPr="000A09F2" w:rsidRDefault="000A09F2" w:rsidP="00A57FF2">
      <w:pPr>
        <w:ind w:left="720"/>
        <w:rPr>
          <w:rFonts w:ascii="Times New Roman" w:hAnsi="Times New Roman" w:cs="Times New Roman"/>
          <w:sz w:val="24"/>
          <w:szCs w:val="24"/>
        </w:rPr>
      </w:pPr>
      <w:r w:rsidRPr="000A09F2">
        <w:rPr>
          <w:rFonts w:ascii="Times New Roman" w:hAnsi="Times New Roman" w:cs="Times New Roman"/>
          <w:sz w:val="24"/>
          <w:szCs w:val="24"/>
        </w:rPr>
        <w:t xml:space="preserve">5) Students will be able to demonstrate understanding of fundamental concepts and methods within the social sciences. </w:t>
      </w:r>
    </w:p>
    <w:p w:rsidR="000A09F2" w:rsidRPr="000A09F2" w:rsidRDefault="000A09F2" w:rsidP="00A57FF2">
      <w:pPr>
        <w:ind w:left="720"/>
        <w:rPr>
          <w:rFonts w:ascii="Times New Roman" w:hAnsi="Times New Roman" w:cs="Times New Roman"/>
          <w:sz w:val="24"/>
          <w:szCs w:val="24"/>
        </w:rPr>
      </w:pPr>
      <w:r w:rsidRPr="000A09F2">
        <w:rPr>
          <w:rFonts w:ascii="Times New Roman" w:hAnsi="Times New Roman" w:cs="Times New Roman"/>
          <w:sz w:val="24"/>
          <w:szCs w:val="24"/>
        </w:rPr>
        <w:t xml:space="preserve">6) Students will be able to demonstrate the use of technology in their scholastic and career endeavors. </w:t>
      </w:r>
    </w:p>
    <w:p w:rsidR="000A09F2" w:rsidRPr="000A09F2" w:rsidRDefault="000A09F2" w:rsidP="00A57FF2">
      <w:pPr>
        <w:ind w:left="720"/>
        <w:rPr>
          <w:rFonts w:ascii="Times New Roman" w:hAnsi="Times New Roman" w:cs="Times New Roman"/>
          <w:sz w:val="24"/>
          <w:szCs w:val="24"/>
        </w:rPr>
      </w:pPr>
      <w:r w:rsidRPr="000A09F2">
        <w:rPr>
          <w:rFonts w:ascii="Times New Roman" w:hAnsi="Times New Roman" w:cs="Times New Roman"/>
          <w:sz w:val="24"/>
          <w:szCs w:val="24"/>
        </w:rPr>
        <w:t xml:space="preserve">7) Students will be able to reason quantitatively in order to effectively solve real-world problems and explain mathematical concepts and data both written and orally. </w:t>
      </w:r>
    </w:p>
    <w:p w:rsidR="00F84929" w:rsidRDefault="000A09F2" w:rsidP="00A57FF2">
      <w:pPr>
        <w:ind w:left="720"/>
        <w:rPr>
          <w:rFonts w:ascii="Times New Roman" w:hAnsi="Times New Roman" w:cs="Times New Roman"/>
          <w:sz w:val="24"/>
          <w:szCs w:val="24"/>
        </w:rPr>
      </w:pPr>
      <w:r w:rsidRPr="000A09F2">
        <w:rPr>
          <w:rFonts w:ascii="Times New Roman" w:hAnsi="Times New Roman" w:cs="Times New Roman"/>
          <w:sz w:val="24"/>
          <w:szCs w:val="24"/>
        </w:rPr>
        <w:t>8) Students will be able to demonstrate an understanding of the connection between writing and thinking and use writing and reading for inquiry, learning, thinking, and communicating in an academic setting.</w:t>
      </w:r>
    </w:p>
    <w:p w:rsidR="00C00F0A" w:rsidRPr="00C00F0A" w:rsidRDefault="00C00F0A" w:rsidP="00C00F0A">
      <w:pPr>
        <w:rPr>
          <w:rFonts w:ascii="Times New Roman" w:hAnsi="Times New Roman" w:cs="Times New Roman"/>
          <w:i/>
          <w:sz w:val="24"/>
          <w:szCs w:val="24"/>
        </w:rPr>
      </w:pPr>
      <w:r w:rsidRPr="00C00F0A">
        <w:rPr>
          <w:rFonts w:ascii="Times New Roman" w:hAnsi="Times New Roman" w:cs="Times New Roman"/>
          <w:i/>
          <w:sz w:val="24"/>
          <w:szCs w:val="24"/>
        </w:rPr>
        <w:t>Faculty</w:t>
      </w:r>
    </w:p>
    <w:p w:rsidR="00C00F0A" w:rsidRPr="00C00F0A" w:rsidRDefault="00C00F0A" w:rsidP="00C00F0A">
      <w:pPr>
        <w:rPr>
          <w:rFonts w:ascii="Times New Roman" w:hAnsi="Times New Roman" w:cs="Times New Roman"/>
          <w:sz w:val="24"/>
          <w:szCs w:val="24"/>
        </w:rPr>
      </w:pPr>
      <w:r w:rsidRPr="00C00F0A">
        <w:rPr>
          <w:rFonts w:ascii="Times New Roman" w:hAnsi="Times New Roman" w:cs="Times New Roman"/>
          <w:sz w:val="24"/>
          <w:szCs w:val="24"/>
        </w:rPr>
        <w:t>Faculty are formally evaluated each Spring Semester. A completed portfolio for evaluation includes the following: Individual Development Plan (Peer Review), Small Group Instruction Diagnosis (SGID’s), Course Evaluations, Faculty e</w:t>
      </w:r>
      <w:r>
        <w:rPr>
          <w:rFonts w:ascii="Times New Roman" w:hAnsi="Times New Roman" w:cs="Times New Roman"/>
          <w:sz w:val="24"/>
          <w:szCs w:val="24"/>
        </w:rPr>
        <w:t>-p</w:t>
      </w:r>
      <w:r w:rsidRPr="00C00F0A">
        <w:rPr>
          <w:rFonts w:ascii="Times New Roman" w:hAnsi="Times New Roman" w:cs="Times New Roman"/>
          <w:sz w:val="24"/>
          <w:szCs w:val="24"/>
        </w:rPr>
        <w:t xml:space="preserve">ortfolios. Administration may schedule visits with the instructor to observe his/her teaching methods. This process is not meant to be punitive. Administrators will provide feedback in a constructive manner. </w:t>
      </w:r>
    </w:p>
    <w:p w:rsidR="00C00F0A" w:rsidRPr="00C00F0A" w:rsidRDefault="00C00F0A" w:rsidP="00C00F0A">
      <w:pPr>
        <w:rPr>
          <w:rFonts w:ascii="Times New Roman" w:hAnsi="Times New Roman" w:cs="Times New Roman"/>
          <w:i/>
          <w:sz w:val="24"/>
          <w:szCs w:val="24"/>
        </w:rPr>
      </w:pPr>
      <w:r w:rsidRPr="00C00F0A">
        <w:rPr>
          <w:rFonts w:ascii="Times New Roman" w:hAnsi="Times New Roman" w:cs="Times New Roman"/>
          <w:i/>
          <w:sz w:val="24"/>
          <w:szCs w:val="24"/>
        </w:rPr>
        <w:t xml:space="preserve">Course </w:t>
      </w:r>
    </w:p>
    <w:p w:rsidR="00A50750" w:rsidRDefault="00C00F0A" w:rsidP="00C00F0A">
      <w:pPr>
        <w:rPr>
          <w:rFonts w:ascii="Times New Roman" w:hAnsi="Times New Roman" w:cs="Times New Roman"/>
          <w:sz w:val="24"/>
          <w:szCs w:val="24"/>
        </w:rPr>
      </w:pPr>
      <w:r w:rsidRPr="00C00F0A">
        <w:rPr>
          <w:rFonts w:ascii="Times New Roman" w:hAnsi="Times New Roman" w:cs="Times New Roman"/>
          <w:sz w:val="24"/>
          <w:szCs w:val="24"/>
        </w:rPr>
        <w:t xml:space="preserve">Learning in each course is assessed through various methods including: course evaluations, Small Group Instruction Diagnosis (SGID’s), rubrics applied to student work, student grades, and the percentage of students completing the course. Students are required to complete course </w:t>
      </w:r>
      <w:r w:rsidRPr="00C00F0A">
        <w:rPr>
          <w:rFonts w:ascii="Times New Roman" w:hAnsi="Times New Roman" w:cs="Times New Roman"/>
          <w:sz w:val="24"/>
          <w:szCs w:val="24"/>
        </w:rPr>
        <w:lastRenderedPageBreak/>
        <w:t xml:space="preserve">evaluations at the end of each semester. These evaluations are </w:t>
      </w:r>
      <w:r>
        <w:rPr>
          <w:rFonts w:ascii="Times New Roman" w:hAnsi="Times New Roman" w:cs="Times New Roman"/>
          <w:sz w:val="24"/>
          <w:szCs w:val="24"/>
        </w:rPr>
        <w:t xml:space="preserve">conducted by another faculty (not the Instructor) </w:t>
      </w:r>
      <w:r w:rsidRPr="00C00F0A">
        <w:rPr>
          <w:rFonts w:ascii="Times New Roman" w:hAnsi="Times New Roman" w:cs="Times New Roman"/>
          <w:sz w:val="24"/>
          <w:szCs w:val="24"/>
        </w:rPr>
        <w:t>tabulated, and the results are used to formally evaluate the instruction.</w:t>
      </w:r>
    </w:p>
    <w:p w:rsidR="00A50750" w:rsidRPr="00A50750" w:rsidRDefault="00A50750">
      <w:pPr>
        <w:rPr>
          <w:rFonts w:ascii="Times New Roman" w:hAnsi="Times New Roman" w:cs="Times New Roman"/>
          <w:b/>
          <w:sz w:val="24"/>
          <w:szCs w:val="24"/>
        </w:rPr>
      </w:pPr>
      <w:r w:rsidRPr="00A50750">
        <w:rPr>
          <w:rFonts w:ascii="Times New Roman" w:hAnsi="Times New Roman" w:cs="Times New Roman"/>
          <w:b/>
          <w:sz w:val="24"/>
          <w:szCs w:val="24"/>
        </w:rPr>
        <w:t>Assessment goals</w:t>
      </w:r>
    </w:p>
    <w:p w:rsidR="00A50750" w:rsidRDefault="00C05822">
      <w:pPr>
        <w:rPr>
          <w:rFonts w:ascii="Times New Roman" w:hAnsi="Times New Roman" w:cs="Times New Roman"/>
          <w:sz w:val="24"/>
          <w:szCs w:val="24"/>
        </w:rPr>
      </w:pPr>
      <w:r w:rsidRPr="00C05822">
        <w:rPr>
          <w:rFonts w:ascii="Times New Roman" w:hAnsi="Times New Roman" w:cs="Times New Roman"/>
          <w:sz w:val="24"/>
          <w:szCs w:val="24"/>
        </w:rPr>
        <w:t xml:space="preserve">One of the </w:t>
      </w:r>
      <w:r w:rsidR="00AD6E46">
        <w:rPr>
          <w:rFonts w:ascii="Times New Roman" w:hAnsi="Times New Roman" w:cs="Times New Roman"/>
          <w:sz w:val="24"/>
          <w:szCs w:val="24"/>
        </w:rPr>
        <w:t>a</w:t>
      </w:r>
      <w:r w:rsidRPr="00C05822">
        <w:rPr>
          <w:rFonts w:ascii="Times New Roman" w:hAnsi="Times New Roman" w:cs="Times New Roman"/>
          <w:sz w:val="24"/>
          <w:szCs w:val="24"/>
        </w:rPr>
        <w:t>ssessment goals is t</w:t>
      </w:r>
      <w:r w:rsidR="00AD6E46">
        <w:rPr>
          <w:rFonts w:ascii="Times New Roman" w:hAnsi="Times New Roman" w:cs="Times New Roman"/>
          <w:sz w:val="24"/>
          <w:szCs w:val="24"/>
        </w:rPr>
        <w:t>o gather and analyze data. The a</w:t>
      </w:r>
      <w:r w:rsidRPr="00C05822">
        <w:rPr>
          <w:rFonts w:ascii="Times New Roman" w:hAnsi="Times New Roman" w:cs="Times New Roman"/>
          <w:sz w:val="24"/>
          <w:szCs w:val="24"/>
        </w:rPr>
        <w:t xml:space="preserve">ssessment </w:t>
      </w:r>
      <w:r w:rsidR="00AD6E46">
        <w:rPr>
          <w:rFonts w:ascii="Times New Roman" w:hAnsi="Times New Roman" w:cs="Times New Roman"/>
          <w:sz w:val="24"/>
          <w:szCs w:val="24"/>
        </w:rPr>
        <w:t xml:space="preserve">steering committee </w:t>
      </w:r>
      <w:r w:rsidRPr="00C05822">
        <w:rPr>
          <w:rFonts w:ascii="Times New Roman" w:hAnsi="Times New Roman" w:cs="Times New Roman"/>
          <w:sz w:val="24"/>
          <w:szCs w:val="24"/>
        </w:rPr>
        <w:t>will also learn how to implement procedures to utilize the analytical information. Instructors will utilize the results of the assessment data analysis to develop, implement, and evaluate improvements, updates, and adjustments to curriculum design and pedagogy. Action plans, annual reports, common rubrics, project-based curriculum design, and interactions with other institutions will all be utilized to strengthen NHSC’s assessment strategies.</w:t>
      </w:r>
      <w:r>
        <w:rPr>
          <w:rFonts w:ascii="Times New Roman" w:hAnsi="Times New Roman" w:cs="Times New Roman"/>
          <w:sz w:val="24"/>
          <w:szCs w:val="24"/>
        </w:rPr>
        <w:t xml:space="preserve"> </w:t>
      </w:r>
    </w:p>
    <w:p w:rsidR="00C05822" w:rsidRPr="00C05822" w:rsidRDefault="00C05822" w:rsidP="00C05822">
      <w:pPr>
        <w:rPr>
          <w:rFonts w:ascii="Times New Roman" w:hAnsi="Times New Roman" w:cs="Times New Roman"/>
          <w:sz w:val="24"/>
          <w:szCs w:val="24"/>
        </w:rPr>
      </w:pPr>
      <w:r w:rsidRPr="00C05822">
        <w:rPr>
          <w:rFonts w:ascii="Times New Roman" w:hAnsi="Times New Roman" w:cs="Times New Roman"/>
          <w:sz w:val="24"/>
          <w:szCs w:val="24"/>
        </w:rPr>
        <w:t xml:space="preserve">Like many other institutions of higher learning, NHSC has been expanding and improving the assessment of student learning for decades. Major adjustments and improvements have been implemented in the last two years that include: </w:t>
      </w:r>
    </w:p>
    <w:p w:rsidR="00C05822" w:rsidRPr="00A57FF2" w:rsidRDefault="00C05822" w:rsidP="00A57FF2">
      <w:pPr>
        <w:pStyle w:val="ListParagraph"/>
        <w:numPr>
          <w:ilvl w:val="0"/>
          <w:numId w:val="5"/>
        </w:numPr>
        <w:rPr>
          <w:rFonts w:ascii="Times New Roman" w:hAnsi="Times New Roman" w:cs="Times New Roman"/>
          <w:sz w:val="24"/>
          <w:szCs w:val="24"/>
        </w:rPr>
      </w:pPr>
      <w:r w:rsidRPr="00A57FF2">
        <w:rPr>
          <w:rFonts w:ascii="Times New Roman" w:hAnsi="Times New Roman" w:cs="Times New Roman"/>
          <w:sz w:val="24"/>
          <w:szCs w:val="24"/>
        </w:rPr>
        <w:t xml:space="preserve">Design and acceptance of five Institutional Learning Objectives </w:t>
      </w:r>
    </w:p>
    <w:p w:rsidR="00C05822" w:rsidRPr="00A57FF2" w:rsidRDefault="00C05822" w:rsidP="00A57FF2">
      <w:pPr>
        <w:pStyle w:val="ListParagraph"/>
        <w:numPr>
          <w:ilvl w:val="0"/>
          <w:numId w:val="5"/>
        </w:numPr>
        <w:rPr>
          <w:rFonts w:ascii="Times New Roman" w:hAnsi="Times New Roman" w:cs="Times New Roman"/>
          <w:sz w:val="24"/>
          <w:szCs w:val="24"/>
        </w:rPr>
      </w:pPr>
      <w:r w:rsidRPr="00A57FF2">
        <w:rPr>
          <w:rFonts w:ascii="Times New Roman" w:hAnsi="Times New Roman" w:cs="Times New Roman"/>
          <w:sz w:val="24"/>
          <w:szCs w:val="24"/>
        </w:rPr>
        <w:t xml:space="preserve">Design and implementation of program review policies and procedures </w:t>
      </w:r>
    </w:p>
    <w:p w:rsidR="00C05822" w:rsidRPr="00A57FF2" w:rsidRDefault="00C05822" w:rsidP="00A57FF2">
      <w:pPr>
        <w:pStyle w:val="ListParagraph"/>
        <w:numPr>
          <w:ilvl w:val="0"/>
          <w:numId w:val="5"/>
        </w:numPr>
        <w:rPr>
          <w:rFonts w:ascii="Times New Roman" w:hAnsi="Times New Roman" w:cs="Times New Roman"/>
          <w:sz w:val="24"/>
          <w:szCs w:val="24"/>
        </w:rPr>
      </w:pPr>
      <w:r w:rsidRPr="00A57FF2">
        <w:rPr>
          <w:rFonts w:ascii="Times New Roman" w:hAnsi="Times New Roman" w:cs="Times New Roman"/>
          <w:sz w:val="24"/>
          <w:szCs w:val="24"/>
        </w:rPr>
        <w:t xml:space="preserve">Design and acceptance of new general education learning assessment procedures </w:t>
      </w:r>
    </w:p>
    <w:p w:rsidR="00C05822" w:rsidRPr="00A57FF2" w:rsidRDefault="00C05822" w:rsidP="00A57FF2">
      <w:pPr>
        <w:pStyle w:val="ListParagraph"/>
        <w:numPr>
          <w:ilvl w:val="0"/>
          <w:numId w:val="5"/>
        </w:numPr>
        <w:rPr>
          <w:rFonts w:ascii="Times New Roman" w:hAnsi="Times New Roman" w:cs="Times New Roman"/>
          <w:sz w:val="24"/>
          <w:szCs w:val="24"/>
        </w:rPr>
      </w:pPr>
      <w:r w:rsidRPr="00A57FF2">
        <w:rPr>
          <w:rFonts w:ascii="Times New Roman" w:hAnsi="Times New Roman" w:cs="Times New Roman"/>
          <w:sz w:val="24"/>
          <w:szCs w:val="24"/>
        </w:rPr>
        <w:t xml:space="preserve">Formalization of assessment week for all faculty </w:t>
      </w:r>
    </w:p>
    <w:p w:rsidR="00C05822" w:rsidRPr="00A57FF2" w:rsidRDefault="00C05822" w:rsidP="00A57FF2">
      <w:pPr>
        <w:pStyle w:val="ListParagraph"/>
        <w:numPr>
          <w:ilvl w:val="0"/>
          <w:numId w:val="5"/>
        </w:numPr>
        <w:rPr>
          <w:rFonts w:ascii="Times New Roman" w:hAnsi="Times New Roman" w:cs="Times New Roman"/>
          <w:sz w:val="24"/>
          <w:szCs w:val="24"/>
        </w:rPr>
      </w:pPr>
      <w:r w:rsidRPr="00A57FF2">
        <w:rPr>
          <w:rFonts w:ascii="Times New Roman" w:hAnsi="Times New Roman" w:cs="Times New Roman"/>
          <w:sz w:val="24"/>
          <w:szCs w:val="24"/>
        </w:rPr>
        <w:t xml:space="preserve">The formation of an assessment academy </w:t>
      </w:r>
    </w:p>
    <w:p w:rsidR="00C05822" w:rsidRDefault="00C05822" w:rsidP="00C05822">
      <w:pPr>
        <w:rPr>
          <w:rFonts w:ascii="Times New Roman" w:hAnsi="Times New Roman" w:cs="Times New Roman"/>
          <w:sz w:val="24"/>
          <w:szCs w:val="24"/>
        </w:rPr>
      </w:pPr>
      <w:r w:rsidRPr="00C05822">
        <w:rPr>
          <w:rFonts w:ascii="Times New Roman" w:hAnsi="Times New Roman" w:cs="Times New Roman"/>
          <w:sz w:val="24"/>
          <w:szCs w:val="24"/>
        </w:rPr>
        <w:t>The assessment academy group identified the following outcomes:</w:t>
      </w:r>
    </w:p>
    <w:p w:rsidR="00C05822" w:rsidRPr="00C05822" w:rsidRDefault="00C05822" w:rsidP="00283E85">
      <w:pPr>
        <w:ind w:firstLine="720"/>
        <w:rPr>
          <w:rFonts w:ascii="Times New Roman" w:hAnsi="Times New Roman" w:cs="Times New Roman"/>
          <w:sz w:val="24"/>
          <w:szCs w:val="24"/>
        </w:rPr>
      </w:pPr>
      <w:r w:rsidRPr="00C05822">
        <w:rPr>
          <w:rFonts w:ascii="Times New Roman" w:hAnsi="Times New Roman" w:cs="Times New Roman"/>
          <w:sz w:val="24"/>
          <w:szCs w:val="24"/>
        </w:rPr>
        <w:t xml:space="preserve">Create a culture of assessment based on continuous improvement </w:t>
      </w:r>
    </w:p>
    <w:p w:rsidR="00C05822" w:rsidRPr="00C05822" w:rsidRDefault="00C05822" w:rsidP="00283E85">
      <w:pPr>
        <w:ind w:left="720"/>
        <w:rPr>
          <w:rFonts w:ascii="Times New Roman" w:hAnsi="Times New Roman" w:cs="Times New Roman"/>
          <w:sz w:val="24"/>
          <w:szCs w:val="24"/>
        </w:rPr>
      </w:pPr>
      <w:r w:rsidRPr="00C05822">
        <w:rPr>
          <w:rFonts w:ascii="Times New Roman" w:hAnsi="Times New Roman" w:cs="Times New Roman"/>
          <w:sz w:val="24"/>
          <w:szCs w:val="24"/>
        </w:rPr>
        <w:t xml:space="preserve">Gather evidence of effectiveness relating to our institutional learning outcome, Critical Thinking </w:t>
      </w:r>
    </w:p>
    <w:p w:rsidR="00C05822" w:rsidRPr="00C05822" w:rsidRDefault="00C05822" w:rsidP="00283E85">
      <w:pPr>
        <w:ind w:left="720"/>
        <w:rPr>
          <w:rFonts w:ascii="Times New Roman" w:hAnsi="Times New Roman" w:cs="Times New Roman"/>
          <w:sz w:val="24"/>
          <w:szCs w:val="24"/>
        </w:rPr>
      </w:pPr>
      <w:r w:rsidRPr="00C05822">
        <w:rPr>
          <w:rFonts w:ascii="Times New Roman" w:hAnsi="Times New Roman" w:cs="Times New Roman"/>
          <w:sz w:val="24"/>
          <w:szCs w:val="24"/>
        </w:rPr>
        <w:t xml:space="preserve">Create and systematize policies and procedures for assessment practices at Nueta Hidatsa Sahnish College </w:t>
      </w:r>
    </w:p>
    <w:p w:rsidR="00C05822" w:rsidRDefault="00C05822" w:rsidP="00283E85">
      <w:pPr>
        <w:ind w:firstLine="720"/>
        <w:rPr>
          <w:rFonts w:ascii="Times New Roman" w:hAnsi="Times New Roman" w:cs="Times New Roman"/>
          <w:sz w:val="24"/>
          <w:szCs w:val="24"/>
        </w:rPr>
      </w:pPr>
      <w:r w:rsidRPr="00C05822">
        <w:rPr>
          <w:rFonts w:ascii="Times New Roman" w:hAnsi="Times New Roman" w:cs="Times New Roman"/>
          <w:sz w:val="24"/>
          <w:szCs w:val="24"/>
        </w:rPr>
        <w:t xml:space="preserve">Include online and distance learning at NHSC </w:t>
      </w:r>
    </w:p>
    <w:p w:rsidR="00C13ED2" w:rsidRPr="00C05822" w:rsidRDefault="00C13ED2" w:rsidP="00C13ED2">
      <w:pPr>
        <w:rPr>
          <w:rFonts w:ascii="Times New Roman" w:hAnsi="Times New Roman" w:cs="Times New Roman"/>
          <w:sz w:val="24"/>
          <w:szCs w:val="24"/>
        </w:rPr>
      </w:pPr>
      <w:r>
        <w:rPr>
          <w:rFonts w:ascii="Times New Roman" w:hAnsi="Times New Roman" w:cs="Times New Roman"/>
          <w:sz w:val="24"/>
          <w:szCs w:val="24"/>
        </w:rPr>
        <w:t>Another</w:t>
      </w:r>
      <w:r w:rsidRPr="00C13ED2">
        <w:rPr>
          <w:rFonts w:ascii="Times New Roman" w:hAnsi="Times New Roman" w:cs="Times New Roman"/>
          <w:sz w:val="24"/>
          <w:szCs w:val="24"/>
        </w:rPr>
        <w:t xml:space="preserve"> goal for faculty at is to better utilize the</w:t>
      </w:r>
      <w:r>
        <w:rPr>
          <w:rFonts w:ascii="Times New Roman" w:hAnsi="Times New Roman" w:cs="Times New Roman"/>
          <w:sz w:val="24"/>
          <w:szCs w:val="24"/>
        </w:rPr>
        <w:t>ir</w:t>
      </w:r>
      <w:r w:rsidRPr="00C13ED2">
        <w:rPr>
          <w:rFonts w:ascii="Times New Roman" w:hAnsi="Times New Roman" w:cs="Times New Roman"/>
          <w:sz w:val="24"/>
          <w:szCs w:val="24"/>
        </w:rPr>
        <w:t xml:space="preserve"> learning platform</w:t>
      </w:r>
      <w:r>
        <w:rPr>
          <w:rFonts w:ascii="Times New Roman" w:hAnsi="Times New Roman" w:cs="Times New Roman"/>
          <w:sz w:val="24"/>
          <w:szCs w:val="24"/>
        </w:rPr>
        <w:t>s</w:t>
      </w:r>
      <w:r w:rsidRPr="00C13ED2">
        <w:rPr>
          <w:rFonts w:ascii="Times New Roman" w:hAnsi="Times New Roman" w:cs="Times New Roman"/>
          <w:sz w:val="24"/>
          <w:szCs w:val="24"/>
        </w:rPr>
        <w:t xml:space="preserve"> to make online learning more conducive to assessment. </w:t>
      </w:r>
      <w:r>
        <w:rPr>
          <w:rFonts w:ascii="Times New Roman" w:hAnsi="Times New Roman" w:cs="Times New Roman"/>
          <w:sz w:val="24"/>
          <w:szCs w:val="24"/>
        </w:rPr>
        <w:t>We did start an</w:t>
      </w:r>
      <w:r w:rsidRPr="00C13ED2">
        <w:rPr>
          <w:rFonts w:ascii="Times New Roman" w:hAnsi="Times New Roman" w:cs="Times New Roman"/>
          <w:sz w:val="24"/>
          <w:szCs w:val="24"/>
        </w:rPr>
        <w:t xml:space="preserve"> online education</w:t>
      </w:r>
      <w:r w:rsidR="00C00F0A">
        <w:rPr>
          <w:rFonts w:ascii="Times New Roman" w:hAnsi="Times New Roman" w:cs="Times New Roman"/>
          <w:sz w:val="24"/>
          <w:szCs w:val="24"/>
        </w:rPr>
        <w:t xml:space="preserve"> process, but that individual has since moved on, however, we currently have a faculty</w:t>
      </w:r>
      <w:r w:rsidRPr="00C13ED2">
        <w:rPr>
          <w:rFonts w:ascii="Times New Roman" w:hAnsi="Times New Roman" w:cs="Times New Roman"/>
          <w:sz w:val="24"/>
          <w:szCs w:val="24"/>
        </w:rPr>
        <w:t xml:space="preserve"> coordinator</w:t>
      </w:r>
      <w:r w:rsidR="00C00F0A">
        <w:rPr>
          <w:rFonts w:ascii="Times New Roman" w:hAnsi="Times New Roman" w:cs="Times New Roman"/>
          <w:sz w:val="24"/>
          <w:szCs w:val="24"/>
        </w:rPr>
        <w:t xml:space="preserve"> who assist with creating on-line portions of class and usage of </w:t>
      </w:r>
      <w:r w:rsidRPr="00C13ED2">
        <w:rPr>
          <w:rFonts w:ascii="Times New Roman" w:hAnsi="Times New Roman" w:cs="Times New Roman"/>
          <w:sz w:val="24"/>
          <w:szCs w:val="24"/>
        </w:rPr>
        <w:t>ZOOM</w:t>
      </w:r>
      <w:r w:rsidR="00C00F0A">
        <w:rPr>
          <w:rFonts w:ascii="Times New Roman" w:hAnsi="Times New Roman" w:cs="Times New Roman"/>
          <w:sz w:val="24"/>
          <w:szCs w:val="24"/>
        </w:rPr>
        <w:t xml:space="preserve">. We have not ventured into the strictly on-line learning as of yet but it is a future plan. </w:t>
      </w:r>
    </w:p>
    <w:p w:rsidR="00A50750" w:rsidRPr="00A50750" w:rsidRDefault="00A50750">
      <w:pPr>
        <w:rPr>
          <w:rFonts w:ascii="Times New Roman" w:hAnsi="Times New Roman" w:cs="Times New Roman"/>
          <w:b/>
          <w:sz w:val="24"/>
          <w:szCs w:val="24"/>
        </w:rPr>
      </w:pPr>
      <w:r w:rsidRPr="00A50750">
        <w:rPr>
          <w:rFonts w:ascii="Times New Roman" w:hAnsi="Times New Roman" w:cs="Times New Roman"/>
          <w:b/>
          <w:sz w:val="24"/>
          <w:szCs w:val="24"/>
        </w:rPr>
        <w:t>Analysis</w:t>
      </w:r>
    </w:p>
    <w:p w:rsidR="00433345" w:rsidRPr="00433345" w:rsidRDefault="00433345" w:rsidP="00433345">
      <w:pPr>
        <w:rPr>
          <w:rFonts w:ascii="Times New Roman" w:hAnsi="Times New Roman" w:cs="Times New Roman"/>
          <w:i/>
          <w:sz w:val="24"/>
          <w:szCs w:val="24"/>
        </w:rPr>
      </w:pPr>
      <w:r w:rsidRPr="00433345">
        <w:rPr>
          <w:rFonts w:ascii="Times New Roman" w:hAnsi="Times New Roman" w:cs="Times New Roman"/>
          <w:i/>
          <w:sz w:val="24"/>
          <w:szCs w:val="24"/>
        </w:rPr>
        <w:t>Placement test</w:t>
      </w:r>
    </w:p>
    <w:p w:rsidR="00433345" w:rsidRDefault="00433345" w:rsidP="00433345">
      <w:pPr>
        <w:rPr>
          <w:rFonts w:ascii="Times New Roman" w:hAnsi="Times New Roman" w:cs="Times New Roman"/>
          <w:sz w:val="24"/>
          <w:szCs w:val="24"/>
        </w:rPr>
      </w:pPr>
      <w:r w:rsidRPr="00433345">
        <w:rPr>
          <w:rFonts w:ascii="Times New Roman" w:hAnsi="Times New Roman" w:cs="Times New Roman"/>
          <w:i/>
          <w:sz w:val="24"/>
          <w:szCs w:val="24"/>
        </w:rPr>
        <w:t>Accuplacer</w:t>
      </w:r>
    </w:p>
    <w:p w:rsidR="00352E57" w:rsidRPr="00352E57" w:rsidRDefault="00433345" w:rsidP="00352E57">
      <w:pPr>
        <w:rPr>
          <w:rFonts w:ascii="Times New Roman" w:hAnsi="Times New Roman" w:cs="Times New Roman"/>
          <w:sz w:val="24"/>
          <w:szCs w:val="24"/>
        </w:rPr>
      </w:pPr>
      <w:r w:rsidRPr="00433345">
        <w:rPr>
          <w:rFonts w:ascii="Times New Roman" w:hAnsi="Times New Roman" w:cs="Times New Roman"/>
          <w:sz w:val="24"/>
          <w:szCs w:val="24"/>
        </w:rPr>
        <w:t xml:space="preserve">According to the College Board website, academic advisors and counselors at each institution use Accuplacer test results to help place students in classes that match their skill level. Accuplacer tests also help identify students’ knowledge, strength, and needs in math, reading, </w:t>
      </w:r>
      <w:r w:rsidRPr="00433345">
        <w:rPr>
          <w:rFonts w:ascii="Times New Roman" w:hAnsi="Times New Roman" w:cs="Times New Roman"/>
          <w:sz w:val="24"/>
          <w:szCs w:val="24"/>
        </w:rPr>
        <w:lastRenderedPageBreak/>
        <w:t xml:space="preserve">and writing. </w:t>
      </w:r>
      <w:r w:rsidR="00352E57" w:rsidRPr="00352E57">
        <w:rPr>
          <w:rFonts w:ascii="Times New Roman" w:hAnsi="Times New Roman" w:cs="Times New Roman"/>
          <w:sz w:val="24"/>
          <w:szCs w:val="24"/>
        </w:rPr>
        <w:t>Along with information about their academic background, goals, and interests. Accuplacer results also help choose courses that match their skill level and give the student the best opportunity for success (</w:t>
      </w:r>
      <w:hyperlink r:id="rId10" w:history="1">
        <w:r w:rsidR="00352E57" w:rsidRPr="00352E57">
          <w:rPr>
            <w:rStyle w:val="Hyperlink"/>
            <w:rFonts w:ascii="Times New Roman" w:hAnsi="Times New Roman" w:cs="Times New Roman"/>
            <w:sz w:val="24"/>
            <w:szCs w:val="24"/>
          </w:rPr>
          <w:t>https://accuplacer.collegeboard.org/student/practice</w:t>
        </w:r>
      </w:hyperlink>
      <w:r w:rsidR="00352E57" w:rsidRPr="00352E57">
        <w:rPr>
          <w:rFonts w:ascii="Times New Roman" w:hAnsi="Times New Roman" w:cs="Times New Roman"/>
          <w:sz w:val="24"/>
          <w:szCs w:val="24"/>
        </w:rPr>
        <w:t>, 2019). Faculty and staff utilize Accuplacer to determine students’ placement in Math and English courses. The final determination is reliant upon each individual instructor, because instructors are encouraged to facilitate an additional assessment during the first week of class. The assessment may be an essay, a writing sample, a formal examination, etc.</w:t>
      </w:r>
    </w:p>
    <w:p w:rsidR="00A50750" w:rsidRPr="00352E57" w:rsidRDefault="00352E57">
      <w:pPr>
        <w:rPr>
          <w:rFonts w:ascii="Times New Roman" w:hAnsi="Times New Roman" w:cs="Times New Roman"/>
          <w:i/>
          <w:sz w:val="24"/>
          <w:szCs w:val="24"/>
        </w:rPr>
      </w:pPr>
      <w:r w:rsidRPr="00352E57">
        <w:rPr>
          <w:rFonts w:ascii="Times New Roman" w:hAnsi="Times New Roman" w:cs="Times New Roman"/>
          <w:i/>
          <w:sz w:val="24"/>
          <w:szCs w:val="24"/>
        </w:rPr>
        <w:t>WorkKeys</w:t>
      </w:r>
    </w:p>
    <w:p w:rsidR="00352E57" w:rsidRDefault="00352E57" w:rsidP="00352E57">
      <w:pPr>
        <w:rPr>
          <w:rFonts w:ascii="Times New Roman" w:hAnsi="Times New Roman" w:cs="Times New Roman"/>
          <w:sz w:val="24"/>
          <w:szCs w:val="24"/>
        </w:rPr>
      </w:pPr>
      <w:r w:rsidRPr="00352E57">
        <w:rPr>
          <w:rFonts w:ascii="Times New Roman" w:hAnsi="Times New Roman" w:cs="Times New Roman"/>
          <w:sz w:val="24"/>
          <w:szCs w:val="24"/>
        </w:rPr>
        <w:t xml:space="preserve">WorkKeys is an evaluation tool that NHSC uses as a pre-and post-test.  Students take the exam during their PSY 100 course in the first semester of college, and subsequently during their ASMT 200 course.   </w:t>
      </w:r>
    </w:p>
    <w:p w:rsidR="00352E57" w:rsidRPr="00352E57" w:rsidRDefault="00352E57" w:rsidP="00352E57">
      <w:pPr>
        <w:rPr>
          <w:rFonts w:ascii="Times New Roman" w:hAnsi="Times New Roman" w:cs="Times New Roman"/>
          <w:sz w:val="24"/>
          <w:szCs w:val="24"/>
        </w:rPr>
      </w:pPr>
      <w:r w:rsidRPr="00352E57">
        <w:rPr>
          <w:rFonts w:ascii="Times New Roman" w:hAnsi="Times New Roman" w:cs="Times New Roman"/>
          <w:sz w:val="24"/>
          <w:szCs w:val="24"/>
        </w:rPr>
        <w:t>The following chart shows the average score for students who have taken the test to date (since Fall 2018).  It shows the scores taken as a Pre-Test, a Post-Test after earning an Associate’s Degree, and a Post-Test after earning a Bachelor’s Degree.</w:t>
      </w:r>
    </w:p>
    <w:p w:rsidR="00352E57" w:rsidRPr="00352E57" w:rsidRDefault="00352E57" w:rsidP="00352E57">
      <w:pPr>
        <w:rPr>
          <w:rFonts w:ascii="Times New Roman" w:hAnsi="Times New Roman" w:cs="Times New Roman"/>
          <w:sz w:val="24"/>
          <w:szCs w:val="24"/>
        </w:rPr>
      </w:pPr>
    </w:p>
    <w:p w:rsidR="00352E57" w:rsidRPr="00352E57" w:rsidRDefault="00352E57" w:rsidP="00352E57">
      <w:pPr>
        <w:rPr>
          <w:rFonts w:ascii="Times New Roman" w:hAnsi="Times New Roman" w:cs="Times New Roman"/>
          <w:sz w:val="24"/>
          <w:szCs w:val="24"/>
        </w:rPr>
      </w:pPr>
      <w:r>
        <w:rPr>
          <w:noProof/>
        </w:rPr>
        <w:drawing>
          <wp:inline distT="0" distB="0" distL="0" distR="0" wp14:anchorId="0331C246" wp14:editId="26F6A630">
            <wp:extent cx="5943600" cy="3277785"/>
            <wp:effectExtent l="0" t="0" r="0"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52E57" w:rsidRDefault="00352E57">
      <w:pPr>
        <w:rPr>
          <w:rFonts w:ascii="Times New Roman" w:hAnsi="Times New Roman" w:cs="Times New Roman"/>
          <w:sz w:val="24"/>
          <w:szCs w:val="24"/>
        </w:rPr>
      </w:pPr>
    </w:p>
    <w:p w:rsidR="00352E57" w:rsidRPr="002B69DB" w:rsidRDefault="002B69DB">
      <w:pPr>
        <w:rPr>
          <w:rFonts w:ascii="Times New Roman" w:hAnsi="Times New Roman" w:cs="Times New Roman"/>
          <w:i/>
          <w:sz w:val="24"/>
          <w:szCs w:val="24"/>
        </w:rPr>
      </w:pPr>
      <w:r w:rsidRPr="002B69DB">
        <w:rPr>
          <w:rFonts w:ascii="Times New Roman" w:hAnsi="Times New Roman" w:cs="Times New Roman"/>
          <w:i/>
          <w:sz w:val="24"/>
          <w:szCs w:val="24"/>
        </w:rPr>
        <w:t xml:space="preserve">Retention </w:t>
      </w:r>
    </w:p>
    <w:p w:rsidR="002B69DB" w:rsidRPr="002B69DB" w:rsidRDefault="002B69DB" w:rsidP="002B69DB">
      <w:pPr>
        <w:rPr>
          <w:rFonts w:ascii="Times New Roman" w:hAnsi="Times New Roman" w:cs="Times New Roman"/>
          <w:sz w:val="24"/>
          <w:szCs w:val="24"/>
        </w:rPr>
      </w:pPr>
      <w:r w:rsidRPr="002B69DB">
        <w:rPr>
          <w:rFonts w:ascii="Times New Roman" w:hAnsi="Times New Roman" w:cs="Times New Roman"/>
          <w:sz w:val="24"/>
          <w:szCs w:val="24"/>
        </w:rPr>
        <w:t xml:space="preserve">Retention Rates are calculated by the number of students who return to NHSC the subsequent spring or fall semester after enrolling in the fall.  The following Retention Rates are based on students who are not dual credit, did not graduate during that time frame, and are degree/certificate seeking.  The rates are calculated with some limitations from NHSC’s software </w:t>
      </w:r>
      <w:r w:rsidRPr="002B69DB">
        <w:rPr>
          <w:rFonts w:ascii="Times New Roman" w:hAnsi="Times New Roman" w:cs="Times New Roman"/>
          <w:sz w:val="24"/>
          <w:szCs w:val="24"/>
        </w:rPr>
        <w:lastRenderedPageBreak/>
        <w:t>system, Jenzabar.  Accurate data on declared majors cannot be pulled historically.  For example, if a student graduated with a major and then took additional classes as non-degree seeking, he/she is categorized as non-degree seeking historically and thus, are not counted in the retention rates.  Similarly, if a student was dual credit and now has a declared major, the retention report does not recognize the student as dual credit historically.</w:t>
      </w:r>
    </w:p>
    <w:p w:rsidR="002B69DB" w:rsidRDefault="002B69DB">
      <w:pPr>
        <w:rPr>
          <w:rFonts w:ascii="Times New Roman" w:hAnsi="Times New Roman" w:cs="Times New Roman"/>
          <w:sz w:val="24"/>
          <w:szCs w:val="24"/>
        </w:rPr>
      </w:pPr>
      <w:r>
        <w:rPr>
          <w:noProof/>
        </w:rPr>
        <w:drawing>
          <wp:inline distT="0" distB="0" distL="0" distR="0" wp14:anchorId="4A6A5A8B" wp14:editId="6D2059BD">
            <wp:extent cx="5686425" cy="3852862"/>
            <wp:effectExtent l="0" t="0" r="9525"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16CC1" w:rsidRDefault="00416CC1" w:rsidP="00416CC1">
      <w:pPr>
        <w:rPr>
          <w:rFonts w:ascii="Times New Roman" w:hAnsi="Times New Roman" w:cs="Times New Roman"/>
          <w:sz w:val="24"/>
          <w:szCs w:val="24"/>
        </w:rPr>
      </w:pPr>
      <w:r w:rsidRPr="00416CC1">
        <w:rPr>
          <w:rFonts w:ascii="Times New Roman" w:hAnsi="Times New Roman" w:cs="Times New Roman"/>
          <w:sz w:val="24"/>
          <w:szCs w:val="24"/>
        </w:rPr>
        <w:t xml:space="preserve">Nueta Hidatsa Sahnish College (NHS College) was asked for fall to fall retention rates and an explanation a report as a result of Weak Graduation/Persistence Rates Compared to Peers in the 2019 HLC Institutional Update. The last three years of demographics demonstrate that the NHS College student body is: 65% female and 35% male, 64% full time and 36% part time, and 88% American Indian and 12% non-American Indian.  The average student count for fall and spring semesters was 217 students.  </w:t>
      </w:r>
    </w:p>
    <w:p w:rsidR="00416CC1" w:rsidRPr="00416CC1" w:rsidRDefault="00416CC1" w:rsidP="00416CC1">
      <w:pPr>
        <w:rPr>
          <w:rFonts w:ascii="Times New Roman" w:hAnsi="Times New Roman" w:cs="Times New Roman"/>
          <w:sz w:val="24"/>
          <w:szCs w:val="24"/>
        </w:rPr>
      </w:pPr>
      <w:r>
        <w:rPr>
          <w:rFonts w:ascii="Times New Roman" w:hAnsi="Times New Roman" w:cs="Times New Roman"/>
          <w:sz w:val="24"/>
          <w:szCs w:val="24"/>
        </w:rPr>
        <w:t>Fall 2017-Fall 2018 Retention Rate</w:t>
      </w:r>
    </w:p>
    <w:tbl>
      <w:tblPr>
        <w:tblStyle w:val="TableGrid1"/>
        <w:tblW w:w="0" w:type="auto"/>
        <w:tblLook w:val="04A0" w:firstRow="1" w:lastRow="0" w:firstColumn="1" w:lastColumn="0" w:noHBand="0" w:noVBand="1"/>
      </w:tblPr>
      <w:tblGrid>
        <w:gridCol w:w="8514"/>
        <w:gridCol w:w="836"/>
      </w:tblGrid>
      <w:tr w:rsidR="00416CC1" w:rsidRPr="00416CC1" w:rsidTr="007758D3">
        <w:tc>
          <w:tcPr>
            <w:tcW w:w="9976" w:type="dxa"/>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Number of students enrolled Fall 2017</w:t>
            </w:r>
          </w:p>
        </w:tc>
        <w:tc>
          <w:tcPr>
            <w:tcW w:w="814" w:type="dxa"/>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228</w:t>
            </w:r>
          </w:p>
        </w:tc>
      </w:tr>
      <w:tr w:rsidR="00416CC1" w:rsidRPr="00416CC1" w:rsidTr="007758D3">
        <w:tc>
          <w:tcPr>
            <w:tcW w:w="9976" w:type="dxa"/>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 xml:space="preserve">Number of Dual Credit, Non-Degree Seeking, and Graduates (SP17) not eligible for FA-FA Retention </w:t>
            </w:r>
          </w:p>
        </w:tc>
        <w:tc>
          <w:tcPr>
            <w:tcW w:w="814" w:type="dxa"/>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46</w:t>
            </w:r>
          </w:p>
        </w:tc>
      </w:tr>
      <w:tr w:rsidR="00416CC1" w:rsidRPr="00416CC1" w:rsidTr="007758D3">
        <w:tc>
          <w:tcPr>
            <w:tcW w:w="9976" w:type="dxa"/>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Students eligible for FA-FA Retention</w:t>
            </w:r>
          </w:p>
        </w:tc>
        <w:tc>
          <w:tcPr>
            <w:tcW w:w="814" w:type="dxa"/>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182</w:t>
            </w:r>
          </w:p>
        </w:tc>
      </w:tr>
      <w:tr w:rsidR="00416CC1" w:rsidRPr="00416CC1" w:rsidTr="007758D3">
        <w:tc>
          <w:tcPr>
            <w:tcW w:w="9976" w:type="dxa"/>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Students eligible for FA-FA Retention who enrolled Fall 2018</w:t>
            </w:r>
          </w:p>
        </w:tc>
        <w:tc>
          <w:tcPr>
            <w:tcW w:w="814" w:type="dxa"/>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62</w:t>
            </w:r>
          </w:p>
        </w:tc>
      </w:tr>
      <w:tr w:rsidR="00416CC1" w:rsidRPr="00416CC1" w:rsidTr="007758D3">
        <w:tc>
          <w:tcPr>
            <w:tcW w:w="9976" w:type="dxa"/>
          </w:tcPr>
          <w:p w:rsidR="00416CC1" w:rsidRPr="00416CC1" w:rsidRDefault="00416CC1" w:rsidP="00416CC1">
            <w:pPr>
              <w:jc w:val="both"/>
              <w:rPr>
                <w:rFonts w:ascii="Times New Roman" w:eastAsia="Calibri" w:hAnsi="Times New Roman" w:cs="Times New Roman"/>
                <w:sz w:val="24"/>
                <w:szCs w:val="24"/>
              </w:rPr>
            </w:pPr>
          </w:p>
        </w:tc>
        <w:tc>
          <w:tcPr>
            <w:tcW w:w="814" w:type="dxa"/>
          </w:tcPr>
          <w:p w:rsidR="00416CC1" w:rsidRPr="00416CC1" w:rsidRDefault="00416CC1" w:rsidP="00416CC1">
            <w:pPr>
              <w:jc w:val="center"/>
              <w:rPr>
                <w:rFonts w:ascii="Times New Roman" w:eastAsia="Calibri" w:hAnsi="Times New Roman" w:cs="Times New Roman"/>
                <w:sz w:val="24"/>
                <w:szCs w:val="24"/>
              </w:rPr>
            </w:pPr>
          </w:p>
        </w:tc>
      </w:tr>
      <w:tr w:rsidR="00416CC1" w:rsidRPr="00416CC1" w:rsidTr="007758D3">
        <w:tc>
          <w:tcPr>
            <w:tcW w:w="9976" w:type="dxa"/>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Overall FA17-FA18 Retention Rate</w:t>
            </w:r>
          </w:p>
        </w:tc>
        <w:tc>
          <w:tcPr>
            <w:tcW w:w="814" w:type="dxa"/>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34.1%</w:t>
            </w:r>
          </w:p>
        </w:tc>
      </w:tr>
    </w:tbl>
    <w:p w:rsidR="00416CC1" w:rsidRDefault="00416CC1" w:rsidP="00416CC1">
      <w:pPr>
        <w:rPr>
          <w:rFonts w:ascii="Times New Roman" w:hAnsi="Times New Roman" w:cs="Times New Roman"/>
          <w:sz w:val="24"/>
          <w:szCs w:val="24"/>
        </w:rPr>
      </w:pPr>
      <w:r w:rsidRPr="00416CC1">
        <w:rPr>
          <w:rFonts w:ascii="Times New Roman" w:hAnsi="Times New Roman" w:cs="Times New Roman"/>
          <w:sz w:val="24"/>
          <w:szCs w:val="24"/>
        </w:rPr>
        <w:t xml:space="preserve"> </w:t>
      </w:r>
    </w:p>
    <w:p w:rsidR="00416CC1" w:rsidRPr="00416CC1" w:rsidRDefault="00416CC1" w:rsidP="00416CC1">
      <w:pPr>
        <w:rPr>
          <w:rFonts w:ascii="Times New Roman" w:hAnsi="Times New Roman" w:cs="Times New Roman"/>
          <w:sz w:val="24"/>
          <w:szCs w:val="24"/>
        </w:rPr>
      </w:pPr>
      <w:r w:rsidRPr="00416CC1">
        <w:rPr>
          <w:rFonts w:ascii="Times New Roman" w:hAnsi="Times New Roman" w:cs="Times New Roman"/>
          <w:sz w:val="24"/>
          <w:szCs w:val="24"/>
        </w:rPr>
        <w:lastRenderedPageBreak/>
        <w:t>Fall 2017-Fall 2018 Retention Rate</w:t>
      </w:r>
      <w:r>
        <w:rPr>
          <w:rFonts w:ascii="Times New Roman" w:hAnsi="Times New Roman" w:cs="Times New Roman"/>
          <w:sz w:val="24"/>
          <w:szCs w:val="24"/>
        </w:rPr>
        <w:t xml:space="preserve"> by Student Population:</w:t>
      </w:r>
    </w:p>
    <w:p w:rsidR="002B69DB" w:rsidRDefault="002B69DB">
      <w:pPr>
        <w:rPr>
          <w:rFonts w:ascii="Times New Roman" w:hAnsi="Times New Roman" w:cs="Times New Roman"/>
          <w:sz w:val="24"/>
          <w:szCs w:val="24"/>
        </w:rPr>
      </w:pPr>
    </w:p>
    <w:p w:rsidR="00416CC1" w:rsidRDefault="00416CC1">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359"/>
        <w:gridCol w:w="1862"/>
        <w:gridCol w:w="2407"/>
        <w:gridCol w:w="1722"/>
      </w:tblGrid>
      <w:tr w:rsidR="00416CC1" w:rsidRPr="00416CC1" w:rsidTr="007758D3">
        <w:tc>
          <w:tcPr>
            <w:tcW w:w="4045" w:type="dxa"/>
            <w:tcBorders>
              <w:bottom w:val="single" w:sz="4" w:space="0" w:color="auto"/>
            </w:tcBorders>
          </w:tcPr>
          <w:p w:rsidR="00416CC1" w:rsidRPr="00416CC1" w:rsidRDefault="00416CC1" w:rsidP="00416CC1">
            <w:pPr>
              <w:jc w:val="both"/>
              <w:rPr>
                <w:rFonts w:ascii="Times New Roman" w:eastAsia="Calibri" w:hAnsi="Times New Roman" w:cs="Times New Roman"/>
                <w:sz w:val="24"/>
                <w:szCs w:val="24"/>
              </w:rPr>
            </w:pPr>
          </w:p>
        </w:tc>
        <w:tc>
          <w:tcPr>
            <w:tcW w:w="2070" w:type="dxa"/>
            <w:tcBorders>
              <w:bottom w:val="single" w:sz="4" w:space="0" w:color="auto"/>
            </w:tcBorders>
          </w:tcPr>
          <w:p w:rsidR="00416CC1" w:rsidRPr="00416CC1" w:rsidRDefault="00416CC1" w:rsidP="00416CC1">
            <w:pPr>
              <w:jc w:val="center"/>
              <w:rPr>
                <w:rFonts w:ascii="Times New Roman" w:eastAsia="Calibri" w:hAnsi="Times New Roman" w:cs="Times New Roman"/>
                <w:b/>
                <w:sz w:val="24"/>
                <w:szCs w:val="24"/>
              </w:rPr>
            </w:pPr>
            <w:r w:rsidRPr="00416CC1">
              <w:rPr>
                <w:rFonts w:ascii="Times New Roman" w:eastAsia="Calibri" w:hAnsi="Times New Roman" w:cs="Times New Roman"/>
                <w:b/>
                <w:sz w:val="24"/>
                <w:szCs w:val="24"/>
              </w:rPr>
              <w:t>Students Eligible for FA-FA Retention</w:t>
            </w:r>
          </w:p>
        </w:tc>
        <w:tc>
          <w:tcPr>
            <w:tcW w:w="2790" w:type="dxa"/>
            <w:tcBorders>
              <w:bottom w:val="single" w:sz="4" w:space="0" w:color="auto"/>
            </w:tcBorders>
          </w:tcPr>
          <w:p w:rsidR="00416CC1" w:rsidRPr="00416CC1" w:rsidRDefault="00416CC1" w:rsidP="00416CC1">
            <w:pPr>
              <w:jc w:val="center"/>
              <w:rPr>
                <w:rFonts w:ascii="Times New Roman" w:eastAsia="Calibri" w:hAnsi="Times New Roman" w:cs="Times New Roman"/>
                <w:b/>
                <w:sz w:val="24"/>
                <w:szCs w:val="24"/>
              </w:rPr>
            </w:pPr>
            <w:r w:rsidRPr="00416CC1">
              <w:rPr>
                <w:rFonts w:ascii="Times New Roman" w:eastAsia="Calibri" w:hAnsi="Times New Roman" w:cs="Times New Roman"/>
                <w:b/>
                <w:sz w:val="24"/>
                <w:szCs w:val="24"/>
              </w:rPr>
              <w:t>Students Eligible for FA-FA Retention who enrolled Fall 2018</w:t>
            </w:r>
          </w:p>
        </w:tc>
        <w:tc>
          <w:tcPr>
            <w:tcW w:w="1885" w:type="dxa"/>
            <w:tcBorders>
              <w:bottom w:val="single" w:sz="4" w:space="0" w:color="auto"/>
            </w:tcBorders>
          </w:tcPr>
          <w:p w:rsidR="00416CC1" w:rsidRPr="00416CC1" w:rsidRDefault="00416CC1" w:rsidP="00416CC1">
            <w:pPr>
              <w:jc w:val="center"/>
              <w:rPr>
                <w:rFonts w:ascii="Times New Roman" w:eastAsia="Calibri" w:hAnsi="Times New Roman" w:cs="Times New Roman"/>
                <w:b/>
                <w:sz w:val="24"/>
                <w:szCs w:val="24"/>
              </w:rPr>
            </w:pPr>
          </w:p>
          <w:p w:rsidR="00416CC1" w:rsidRPr="00416CC1" w:rsidRDefault="00416CC1" w:rsidP="00416CC1">
            <w:pPr>
              <w:jc w:val="center"/>
              <w:rPr>
                <w:rFonts w:ascii="Times New Roman" w:eastAsia="Calibri" w:hAnsi="Times New Roman" w:cs="Times New Roman"/>
                <w:b/>
                <w:sz w:val="24"/>
                <w:szCs w:val="24"/>
              </w:rPr>
            </w:pPr>
            <w:r w:rsidRPr="00416CC1">
              <w:rPr>
                <w:rFonts w:ascii="Times New Roman" w:eastAsia="Calibri" w:hAnsi="Times New Roman" w:cs="Times New Roman"/>
                <w:b/>
                <w:sz w:val="24"/>
                <w:szCs w:val="24"/>
              </w:rPr>
              <w:t>FA17-FA18 Retention Rate</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Full-Time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132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45</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34.1%</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Part-Time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50</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17</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34.0%</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Female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117</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43</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36.8%</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Male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65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19</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29.2%</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American Indian or Alaska Native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167</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58</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34.7%</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Non-American Indian or Alaska Native</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15</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4</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26.7%</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Certificate Seeking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7.1%</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Associate Seeking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154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55</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35.7%</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Bachelor Seeking</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6</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42.9%</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Age 18-21</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41</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15</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36.6%</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Age 22-25</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54</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11</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20.4%</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Age 26-35</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57</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22</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38.6%</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Age 36-45</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22</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10</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45.5%</w:t>
            </w:r>
          </w:p>
        </w:tc>
      </w:tr>
      <w:tr w:rsidR="00416CC1" w:rsidRPr="00416CC1" w:rsidTr="007758D3">
        <w:tc>
          <w:tcPr>
            <w:tcW w:w="4045" w:type="dxa"/>
            <w:tcBorders>
              <w:top w:val="single" w:sz="4" w:space="0" w:color="auto"/>
              <w:bottom w:val="single" w:sz="4" w:space="0" w:color="auto"/>
              <w:right w:val="single" w:sz="4" w:space="0" w:color="auto"/>
            </w:tcBorders>
          </w:tcPr>
          <w:p w:rsidR="00416CC1" w:rsidRPr="00416CC1" w:rsidRDefault="00416CC1" w:rsidP="00416CC1">
            <w:pPr>
              <w:jc w:val="both"/>
              <w:rPr>
                <w:rFonts w:ascii="Times New Roman" w:eastAsia="Calibri" w:hAnsi="Times New Roman" w:cs="Times New Roman"/>
                <w:sz w:val="24"/>
                <w:szCs w:val="24"/>
              </w:rPr>
            </w:pPr>
            <w:r w:rsidRPr="00416CC1">
              <w:rPr>
                <w:rFonts w:ascii="Times New Roman" w:eastAsia="Calibri" w:hAnsi="Times New Roman" w:cs="Times New Roman"/>
                <w:sz w:val="24"/>
                <w:szCs w:val="24"/>
              </w:rPr>
              <w:t>Age 46 and up</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8</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4</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bottom"/>
          </w:tcPr>
          <w:p w:rsidR="00416CC1" w:rsidRPr="00416CC1" w:rsidRDefault="00416CC1" w:rsidP="00416CC1">
            <w:pPr>
              <w:jc w:val="center"/>
              <w:rPr>
                <w:rFonts w:ascii="Times New Roman" w:eastAsia="Calibri" w:hAnsi="Times New Roman" w:cs="Times New Roman"/>
                <w:sz w:val="24"/>
                <w:szCs w:val="24"/>
              </w:rPr>
            </w:pPr>
            <w:r w:rsidRPr="00416CC1">
              <w:rPr>
                <w:rFonts w:ascii="Times New Roman" w:eastAsia="Calibri" w:hAnsi="Times New Roman" w:cs="Times New Roman"/>
                <w:sz w:val="24"/>
                <w:szCs w:val="24"/>
              </w:rPr>
              <w:t>50.0%</w:t>
            </w:r>
          </w:p>
        </w:tc>
      </w:tr>
    </w:tbl>
    <w:p w:rsidR="00416CC1" w:rsidRDefault="00416CC1">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60"/>
      </w:tblGrid>
      <w:tr w:rsidR="00AA70C1" w:rsidRPr="00AA70C1" w:rsidTr="007758D3">
        <w:tc>
          <w:tcPr>
            <w:tcW w:w="10790" w:type="dxa"/>
            <w:tcBorders>
              <w:top w:val="nil"/>
              <w:left w:val="nil"/>
              <w:right w:val="nil"/>
            </w:tcBorders>
          </w:tcPr>
          <w:p w:rsidR="00AA70C1" w:rsidRPr="00AA70C1" w:rsidRDefault="00AA70C1" w:rsidP="00AA70C1">
            <w:pPr>
              <w:rPr>
                <w:rFonts w:ascii="Times New Roman" w:eastAsia="Calibri" w:hAnsi="Times New Roman" w:cs="Times New Roman"/>
                <w:b/>
                <w:caps/>
                <w:sz w:val="24"/>
              </w:rPr>
            </w:pPr>
            <w:r w:rsidRPr="00AA70C1">
              <w:rPr>
                <w:rFonts w:ascii="Times New Roman" w:eastAsia="Calibri" w:hAnsi="Times New Roman" w:cs="Times New Roman"/>
                <w:b/>
                <w:caps/>
                <w:sz w:val="24"/>
              </w:rPr>
              <w:t>explanation of the fall 2017-fall 2018 retention rate</w:t>
            </w:r>
          </w:p>
        </w:tc>
      </w:tr>
    </w:tbl>
    <w:p w:rsidR="00AA70C1" w:rsidRPr="00AA70C1" w:rsidRDefault="00AA70C1" w:rsidP="00AA70C1">
      <w:pPr>
        <w:spacing w:after="0" w:line="240" w:lineRule="auto"/>
        <w:rPr>
          <w:rFonts w:ascii="Times New Roman" w:eastAsia="Calibri" w:hAnsi="Times New Roman" w:cs="Times New Roman"/>
          <w:sz w:val="24"/>
          <w:szCs w:val="24"/>
        </w:rPr>
      </w:pPr>
      <w:r w:rsidRPr="00AA70C1">
        <w:rPr>
          <w:rFonts w:ascii="Times New Roman" w:eastAsia="Calibri" w:hAnsi="Times New Roman" w:cs="Times New Roman"/>
          <w:sz w:val="24"/>
          <w:szCs w:val="24"/>
        </w:rPr>
        <w:t xml:space="preserve">Nueta Hidatsa Sahnish College recognizes that retention rate is an area of concern.  We have been focusing on decreasing the number of stop-outs with a multi-direction approach.  </w:t>
      </w:r>
    </w:p>
    <w:p w:rsidR="00AA70C1" w:rsidRPr="00AA70C1" w:rsidRDefault="00AA70C1" w:rsidP="00AA70C1">
      <w:pPr>
        <w:numPr>
          <w:ilvl w:val="0"/>
          <w:numId w:val="1"/>
        </w:numPr>
        <w:spacing w:after="0" w:line="240" w:lineRule="auto"/>
        <w:contextualSpacing/>
        <w:rPr>
          <w:rFonts w:ascii="Times New Roman" w:eastAsia="Calibri" w:hAnsi="Times New Roman" w:cs="Times New Roman"/>
          <w:caps/>
          <w:sz w:val="24"/>
        </w:rPr>
      </w:pPr>
      <w:r w:rsidRPr="00AA70C1">
        <w:rPr>
          <w:rFonts w:ascii="Times New Roman" w:eastAsia="Calibri" w:hAnsi="Times New Roman" w:cs="Times New Roman"/>
          <w:sz w:val="24"/>
        </w:rPr>
        <w:t xml:space="preserve">Pre-Registration – NHS College began registering students for the approaching semester prior to “registration week” in 2018.  The College now encourages faculty advisors to contact and meet with each of their currently enrolled students to register for courses prior to the end of the current semester.  There is even an award for any faculty advisor who can meet with 100% of their advisees before the end of the term.  </w:t>
      </w:r>
    </w:p>
    <w:p w:rsidR="00AA70C1" w:rsidRPr="00AA70C1" w:rsidRDefault="00AA70C1" w:rsidP="00AA70C1">
      <w:pPr>
        <w:numPr>
          <w:ilvl w:val="0"/>
          <w:numId w:val="1"/>
        </w:numPr>
        <w:spacing w:after="0" w:line="240" w:lineRule="auto"/>
        <w:contextualSpacing/>
        <w:rPr>
          <w:rFonts w:ascii="Times New Roman" w:eastAsia="Calibri" w:hAnsi="Times New Roman" w:cs="Times New Roman"/>
          <w:caps/>
          <w:sz w:val="24"/>
        </w:rPr>
      </w:pPr>
      <w:r w:rsidRPr="00AA70C1">
        <w:rPr>
          <w:rFonts w:ascii="Times New Roman" w:eastAsia="Calibri" w:hAnsi="Times New Roman" w:cs="Times New Roman"/>
          <w:sz w:val="24"/>
        </w:rPr>
        <w:t xml:space="preserve">Enrollment Policies – NHS College has started enforcing stricter enrollment policies.  While we realize that it may have a negative impact for a while, we believe it will help to increase the student enrollment and retention in the future.  </w:t>
      </w:r>
    </w:p>
    <w:p w:rsidR="00AA70C1" w:rsidRPr="00AA70C1" w:rsidRDefault="00AA70C1" w:rsidP="00AA70C1">
      <w:pPr>
        <w:numPr>
          <w:ilvl w:val="1"/>
          <w:numId w:val="1"/>
        </w:numPr>
        <w:spacing w:after="0" w:line="240" w:lineRule="auto"/>
        <w:contextualSpacing/>
        <w:rPr>
          <w:rFonts w:ascii="Times New Roman" w:eastAsia="Calibri" w:hAnsi="Times New Roman" w:cs="Times New Roman"/>
          <w:caps/>
          <w:sz w:val="24"/>
        </w:rPr>
      </w:pPr>
      <w:r w:rsidRPr="00AA70C1">
        <w:rPr>
          <w:rFonts w:ascii="Times New Roman" w:eastAsia="Calibri" w:hAnsi="Times New Roman" w:cs="Times New Roman"/>
          <w:sz w:val="24"/>
        </w:rPr>
        <w:t xml:space="preserve">In </w:t>
      </w:r>
      <w:r w:rsidRPr="00BD1334">
        <w:rPr>
          <w:rFonts w:ascii="Times New Roman" w:eastAsia="Calibri" w:hAnsi="Times New Roman" w:cs="Times New Roman"/>
          <w:sz w:val="24"/>
        </w:rPr>
        <w:t>fall</w:t>
      </w:r>
      <w:r w:rsidRPr="00AA70C1">
        <w:rPr>
          <w:rFonts w:ascii="Times New Roman" w:eastAsia="Calibri" w:hAnsi="Times New Roman" w:cs="Times New Roman"/>
          <w:sz w:val="24"/>
        </w:rPr>
        <w:t xml:space="preserve"> 2018, students were not allowed to register for classes if they owed more than $2,500 to the College.  They either had to pay their bill down to that amount, or enter into a payment agreement with the College.  </w:t>
      </w:r>
    </w:p>
    <w:p w:rsidR="00AA70C1" w:rsidRPr="00AA70C1" w:rsidRDefault="00AA70C1" w:rsidP="00AA70C1">
      <w:pPr>
        <w:numPr>
          <w:ilvl w:val="1"/>
          <w:numId w:val="1"/>
        </w:numPr>
        <w:spacing w:after="0" w:line="240" w:lineRule="auto"/>
        <w:contextualSpacing/>
        <w:rPr>
          <w:rFonts w:ascii="Times New Roman" w:eastAsia="Calibri" w:hAnsi="Times New Roman" w:cs="Times New Roman"/>
          <w:caps/>
          <w:sz w:val="24"/>
        </w:rPr>
      </w:pPr>
      <w:r w:rsidRPr="00AA70C1">
        <w:rPr>
          <w:rFonts w:ascii="Times New Roman" w:eastAsia="Calibri" w:hAnsi="Times New Roman" w:cs="Times New Roman"/>
          <w:sz w:val="24"/>
        </w:rPr>
        <w:lastRenderedPageBreak/>
        <w:t>We also now require all students to complete a FAFSA and complete admission paperwork prior to the start of class.  If students do not have this accomplished, they are not allowed to register.</w:t>
      </w:r>
    </w:p>
    <w:p w:rsidR="00AA70C1" w:rsidRPr="00AA70C1" w:rsidRDefault="00AA70C1" w:rsidP="00AA70C1">
      <w:pPr>
        <w:numPr>
          <w:ilvl w:val="1"/>
          <w:numId w:val="1"/>
        </w:numPr>
        <w:spacing w:after="0" w:line="240" w:lineRule="auto"/>
        <w:contextualSpacing/>
        <w:rPr>
          <w:rFonts w:ascii="Times New Roman" w:eastAsia="Calibri" w:hAnsi="Times New Roman" w:cs="Times New Roman"/>
          <w:caps/>
          <w:sz w:val="24"/>
        </w:rPr>
      </w:pPr>
      <w:r w:rsidRPr="00AA70C1">
        <w:rPr>
          <w:rFonts w:ascii="Times New Roman" w:eastAsia="Calibri" w:hAnsi="Times New Roman" w:cs="Times New Roman"/>
          <w:sz w:val="24"/>
        </w:rPr>
        <w:t xml:space="preserve">In addition, this spring, we reinstated Satisfactory Academic Progress.  If students do not maintain a 2.0 GPA, they may be put on probation or suspended for a semester.  </w:t>
      </w:r>
    </w:p>
    <w:p w:rsidR="00AA70C1" w:rsidRPr="00AA70C1" w:rsidRDefault="00AA70C1" w:rsidP="00AA70C1">
      <w:pPr>
        <w:spacing w:after="0" w:line="240" w:lineRule="auto"/>
        <w:ind w:left="720"/>
        <w:contextualSpacing/>
        <w:rPr>
          <w:rFonts w:ascii="Times New Roman" w:eastAsia="Calibri" w:hAnsi="Times New Roman" w:cs="Times New Roman"/>
          <w:caps/>
          <w:sz w:val="24"/>
        </w:rPr>
      </w:pPr>
      <w:r w:rsidRPr="00AA70C1">
        <w:rPr>
          <w:rFonts w:ascii="Times New Roman" w:eastAsia="Calibri" w:hAnsi="Times New Roman" w:cs="Times New Roman"/>
          <w:sz w:val="24"/>
        </w:rPr>
        <w:t xml:space="preserve">Stricter enrollment policies may decrease student numbers, which we have experienced, but we believe it will change our retention and completion rates over time. </w:t>
      </w:r>
    </w:p>
    <w:p w:rsidR="00AA70C1" w:rsidRPr="00AA70C1" w:rsidRDefault="00AA70C1" w:rsidP="00AA70C1">
      <w:pPr>
        <w:numPr>
          <w:ilvl w:val="0"/>
          <w:numId w:val="1"/>
        </w:numPr>
        <w:spacing w:after="0" w:line="240" w:lineRule="auto"/>
        <w:contextualSpacing/>
        <w:rPr>
          <w:rFonts w:ascii="Times New Roman" w:eastAsia="Calibri" w:hAnsi="Times New Roman" w:cs="Times New Roman"/>
          <w:caps/>
          <w:sz w:val="24"/>
        </w:rPr>
      </w:pPr>
      <w:r w:rsidRPr="00AA70C1">
        <w:rPr>
          <w:rFonts w:ascii="Times New Roman" w:eastAsia="Calibri" w:hAnsi="Times New Roman" w:cs="Times New Roman"/>
          <w:sz w:val="24"/>
        </w:rPr>
        <w:t xml:space="preserve">In 2018, NHS College unveiled a new THRIVE model for our faculty, staff, and students.  THRIVE is an all-encompassing model that has helped to make everyone aware of the resources available to students and gives a more holistic look at the challenges that NHS College students face.  </w:t>
      </w:r>
      <w:r w:rsidRPr="00AA70C1">
        <w:rPr>
          <w:rFonts w:ascii="Times New Roman" w:eastAsia="Calibri" w:hAnsi="Times New Roman" w:cs="Times New Roman"/>
          <w:sz w:val="24"/>
        </w:rPr>
        <w:br/>
        <w:t>T – Tuition and Finances</w:t>
      </w:r>
    </w:p>
    <w:p w:rsidR="00AA70C1" w:rsidRPr="00AA70C1" w:rsidRDefault="00AA70C1" w:rsidP="00AA70C1">
      <w:pPr>
        <w:spacing w:after="0" w:line="240" w:lineRule="auto"/>
        <w:ind w:left="720"/>
        <w:contextualSpacing/>
        <w:rPr>
          <w:rFonts w:ascii="Times New Roman" w:eastAsia="Calibri" w:hAnsi="Times New Roman" w:cs="Times New Roman"/>
          <w:sz w:val="24"/>
        </w:rPr>
      </w:pPr>
      <w:r w:rsidRPr="00AA70C1">
        <w:rPr>
          <w:rFonts w:ascii="Times New Roman" w:eastAsia="Calibri" w:hAnsi="Times New Roman" w:cs="Times New Roman"/>
          <w:sz w:val="24"/>
        </w:rPr>
        <w:t>H – Health and Resources</w:t>
      </w:r>
    </w:p>
    <w:p w:rsidR="00AA70C1" w:rsidRPr="00AA70C1" w:rsidRDefault="00AA70C1" w:rsidP="00AA70C1">
      <w:pPr>
        <w:spacing w:after="0" w:line="240" w:lineRule="auto"/>
        <w:ind w:left="720"/>
        <w:contextualSpacing/>
        <w:rPr>
          <w:rFonts w:ascii="Times New Roman" w:eastAsia="Calibri" w:hAnsi="Times New Roman" w:cs="Times New Roman"/>
          <w:sz w:val="24"/>
        </w:rPr>
      </w:pPr>
      <w:r w:rsidRPr="00AA70C1">
        <w:rPr>
          <w:rFonts w:ascii="Times New Roman" w:eastAsia="Calibri" w:hAnsi="Times New Roman" w:cs="Times New Roman"/>
          <w:sz w:val="24"/>
        </w:rPr>
        <w:t>R – Resources and Supports</w:t>
      </w:r>
    </w:p>
    <w:p w:rsidR="00AA70C1" w:rsidRPr="00AA70C1" w:rsidRDefault="00AA70C1" w:rsidP="00AA70C1">
      <w:pPr>
        <w:spacing w:after="0" w:line="240" w:lineRule="auto"/>
        <w:ind w:left="720"/>
        <w:contextualSpacing/>
        <w:rPr>
          <w:rFonts w:ascii="Times New Roman" w:eastAsia="Calibri" w:hAnsi="Times New Roman" w:cs="Times New Roman"/>
          <w:sz w:val="24"/>
        </w:rPr>
      </w:pPr>
      <w:r w:rsidRPr="00AA70C1">
        <w:rPr>
          <w:rFonts w:ascii="Times New Roman" w:eastAsia="Calibri" w:hAnsi="Times New Roman" w:cs="Times New Roman"/>
          <w:sz w:val="24"/>
        </w:rPr>
        <w:t>I – Instruction and Academics</w:t>
      </w:r>
    </w:p>
    <w:p w:rsidR="00AA70C1" w:rsidRPr="00AA70C1" w:rsidRDefault="00AA70C1" w:rsidP="00AA70C1">
      <w:pPr>
        <w:spacing w:after="0" w:line="240" w:lineRule="auto"/>
        <w:ind w:left="720"/>
        <w:contextualSpacing/>
        <w:rPr>
          <w:rFonts w:ascii="Times New Roman" w:eastAsia="Calibri" w:hAnsi="Times New Roman" w:cs="Times New Roman"/>
          <w:sz w:val="24"/>
        </w:rPr>
      </w:pPr>
      <w:r w:rsidRPr="00AA70C1">
        <w:rPr>
          <w:rFonts w:ascii="Times New Roman" w:eastAsia="Calibri" w:hAnsi="Times New Roman" w:cs="Times New Roman"/>
          <w:sz w:val="24"/>
        </w:rPr>
        <w:t>V – Vocation and Career Paths</w:t>
      </w:r>
    </w:p>
    <w:p w:rsidR="00AA70C1" w:rsidRPr="00AA70C1" w:rsidRDefault="00AA70C1" w:rsidP="00AA70C1">
      <w:pPr>
        <w:spacing w:after="0" w:line="240" w:lineRule="auto"/>
        <w:ind w:left="720"/>
        <w:contextualSpacing/>
        <w:rPr>
          <w:rFonts w:ascii="Times New Roman" w:eastAsia="Calibri" w:hAnsi="Times New Roman" w:cs="Times New Roman"/>
          <w:sz w:val="24"/>
        </w:rPr>
      </w:pPr>
      <w:r w:rsidRPr="00AA70C1">
        <w:rPr>
          <w:rFonts w:ascii="Times New Roman" w:eastAsia="Calibri" w:hAnsi="Times New Roman" w:cs="Times New Roman"/>
          <w:sz w:val="24"/>
        </w:rPr>
        <w:t xml:space="preserve">E – Extracurricular and Events </w:t>
      </w:r>
    </w:p>
    <w:p w:rsidR="00416CC1" w:rsidRDefault="00416CC1">
      <w:pPr>
        <w:rPr>
          <w:rFonts w:ascii="Times New Roman" w:hAnsi="Times New Roman" w:cs="Times New Roman"/>
          <w:sz w:val="24"/>
          <w:szCs w:val="24"/>
        </w:rPr>
      </w:pPr>
    </w:p>
    <w:p w:rsidR="00AA70C1" w:rsidRDefault="00AA70C1">
      <w:pPr>
        <w:rPr>
          <w:rFonts w:ascii="Times New Roman" w:hAnsi="Times New Roman" w:cs="Times New Roman"/>
          <w:sz w:val="24"/>
          <w:szCs w:val="24"/>
        </w:rPr>
      </w:pPr>
      <w:r w:rsidRPr="00AA70C1">
        <w:rPr>
          <w:rFonts w:ascii="Times New Roman" w:hAnsi="Times New Roman" w:cs="Times New Roman"/>
          <w:sz w:val="24"/>
          <w:szCs w:val="24"/>
        </w:rPr>
        <w:t xml:space="preserve">While the 2017 Fall to 2018 Fall Retention Rate decreased from the previous year, NHS College was very pleased to see the 2018 Fall to 2018 Spring Retention Rate increase by over 10% from the 2017 rate.  Because we had a lower enrollment in the fall semester, </w:t>
      </w:r>
      <w:r>
        <w:rPr>
          <w:rFonts w:ascii="Times New Roman" w:hAnsi="Times New Roman" w:cs="Times New Roman"/>
          <w:sz w:val="24"/>
          <w:szCs w:val="24"/>
        </w:rPr>
        <w:t xml:space="preserve">our </w:t>
      </w:r>
      <w:r w:rsidRPr="00AA70C1">
        <w:rPr>
          <w:rFonts w:ascii="Times New Roman" w:hAnsi="Times New Roman" w:cs="Times New Roman"/>
          <w:sz w:val="24"/>
          <w:szCs w:val="24"/>
        </w:rPr>
        <w:t>President challenged the NHS College employees to retain more students in the spring semester.  Because of our previously listed efforts, bolstered by our participation in achieving</w:t>
      </w:r>
      <w:r>
        <w:rPr>
          <w:rFonts w:ascii="Times New Roman" w:hAnsi="Times New Roman" w:cs="Times New Roman"/>
          <w:sz w:val="24"/>
          <w:szCs w:val="24"/>
        </w:rPr>
        <w:t xml:space="preserve"> the d</w:t>
      </w:r>
      <w:r w:rsidRPr="00AA70C1">
        <w:rPr>
          <w:rFonts w:ascii="Times New Roman" w:hAnsi="Times New Roman" w:cs="Times New Roman"/>
          <w:sz w:val="24"/>
          <w:szCs w:val="24"/>
        </w:rPr>
        <w:t>ream, the NHS College employees succeeded and intend to continue with the student-centered efforts into the next calendar year.</w:t>
      </w:r>
    </w:p>
    <w:p w:rsidR="00AA70C1" w:rsidRDefault="00AA70C1">
      <w:pPr>
        <w:rPr>
          <w:rFonts w:ascii="Times New Roman" w:hAnsi="Times New Roman" w:cs="Times New Roman"/>
          <w:sz w:val="24"/>
          <w:szCs w:val="24"/>
        </w:rPr>
      </w:pPr>
      <w:r>
        <w:rPr>
          <w:noProof/>
        </w:rPr>
        <w:lastRenderedPageBreak/>
        <w:drawing>
          <wp:inline distT="0" distB="0" distL="0" distR="0" wp14:anchorId="069C23D4" wp14:editId="2F173D0E">
            <wp:extent cx="5943600" cy="3883937"/>
            <wp:effectExtent l="0" t="0" r="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70C1" w:rsidRDefault="00AA70C1">
      <w:pPr>
        <w:rPr>
          <w:rFonts w:ascii="Times New Roman" w:hAnsi="Times New Roman" w:cs="Times New Roman"/>
          <w:sz w:val="24"/>
          <w:szCs w:val="24"/>
        </w:rPr>
      </w:pPr>
      <w:r w:rsidRPr="00AA70C1">
        <w:rPr>
          <w:rFonts w:ascii="Times New Roman" w:hAnsi="Times New Roman" w:cs="Times New Roman"/>
          <w:sz w:val="24"/>
          <w:szCs w:val="24"/>
        </w:rPr>
        <w:t xml:space="preserve">These charts were generated </w:t>
      </w:r>
      <w:r>
        <w:rPr>
          <w:rFonts w:ascii="Times New Roman" w:hAnsi="Times New Roman" w:cs="Times New Roman"/>
          <w:sz w:val="24"/>
          <w:szCs w:val="24"/>
        </w:rPr>
        <w:t xml:space="preserve">for a 2019 Higher Learning Commission report </w:t>
      </w:r>
      <w:r w:rsidRPr="00AA70C1">
        <w:rPr>
          <w:rFonts w:ascii="Times New Roman" w:hAnsi="Times New Roman" w:cs="Times New Roman"/>
          <w:sz w:val="24"/>
          <w:szCs w:val="24"/>
        </w:rPr>
        <w:t>by our Director of Institutional Research and Effectiveness</w:t>
      </w:r>
      <w:r>
        <w:rPr>
          <w:rFonts w:ascii="Times New Roman" w:hAnsi="Times New Roman" w:cs="Times New Roman"/>
          <w:sz w:val="24"/>
          <w:szCs w:val="24"/>
        </w:rPr>
        <w:t>.</w:t>
      </w:r>
    </w:p>
    <w:p w:rsidR="00BD1334" w:rsidRPr="00BD1334" w:rsidRDefault="00BD1334" w:rsidP="00BD1334">
      <w:pPr>
        <w:rPr>
          <w:rFonts w:ascii="Times New Roman" w:hAnsi="Times New Roman" w:cs="Times New Roman"/>
          <w:i/>
          <w:sz w:val="24"/>
          <w:szCs w:val="24"/>
        </w:rPr>
      </w:pPr>
      <w:r w:rsidRPr="00BD1334">
        <w:rPr>
          <w:rFonts w:ascii="Times New Roman" w:hAnsi="Times New Roman" w:cs="Times New Roman"/>
          <w:i/>
          <w:sz w:val="24"/>
          <w:szCs w:val="24"/>
        </w:rPr>
        <w:t>Achieving the Dream</w:t>
      </w:r>
    </w:p>
    <w:p w:rsidR="00BD1334" w:rsidRPr="00BD1334" w:rsidRDefault="00BD1334" w:rsidP="00BD1334">
      <w:pPr>
        <w:rPr>
          <w:rFonts w:ascii="Times New Roman" w:hAnsi="Times New Roman" w:cs="Times New Roman"/>
          <w:sz w:val="24"/>
          <w:szCs w:val="24"/>
        </w:rPr>
      </w:pPr>
      <w:r w:rsidRPr="00BD1334">
        <w:rPr>
          <w:rFonts w:ascii="Times New Roman" w:hAnsi="Times New Roman" w:cs="Times New Roman"/>
          <w:sz w:val="24"/>
          <w:szCs w:val="24"/>
        </w:rPr>
        <w:t xml:space="preserve">NHSC participated in a program put on by the department of education titled </w:t>
      </w:r>
      <w:r>
        <w:rPr>
          <w:rFonts w:ascii="Times New Roman" w:hAnsi="Times New Roman" w:cs="Times New Roman"/>
          <w:sz w:val="24"/>
          <w:szCs w:val="24"/>
        </w:rPr>
        <w:t>“</w:t>
      </w:r>
      <w:r w:rsidRPr="00BD1334">
        <w:rPr>
          <w:rFonts w:ascii="Times New Roman" w:hAnsi="Times New Roman" w:cs="Times New Roman"/>
          <w:sz w:val="24"/>
          <w:szCs w:val="24"/>
        </w:rPr>
        <w:t>Achieve the Dream</w:t>
      </w:r>
      <w:r>
        <w:rPr>
          <w:rFonts w:ascii="Times New Roman" w:hAnsi="Times New Roman" w:cs="Times New Roman"/>
          <w:sz w:val="24"/>
          <w:szCs w:val="24"/>
        </w:rPr>
        <w:t>”</w:t>
      </w:r>
      <w:r w:rsidRPr="00BD1334">
        <w:rPr>
          <w:rFonts w:ascii="Times New Roman" w:hAnsi="Times New Roman" w:cs="Times New Roman"/>
          <w:sz w:val="24"/>
          <w:szCs w:val="24"/>
        </w:rPr>
        <w:t xml:space="preserve"> (ATD) that focuses on bolstering Persistence and Completion through supports that include emergency funding, internships, strategic math programs, financial aid literacy and</w:t>
      </w:r>
      <w:r>
        <w:rPr>
          <w:rFonts w:ascii="Times New Roman" w:hAnsi="Times New Roman" w:cs="Times New Roman"/>
          <w:sz w:val="24"/>
          <w:szCs w:val="24"/>
        </w:rPr>
        <w:t xml:space="preserve"> other methods that support our students being successful</w:t>
      </w:r>
      <w:r w:rsidRPr="00BD1334">
        <w:rPr>
          <w:rFonts w:ascii="Times New Roman" w:hAnsi="Times New Roman" w:cs="Times New Roman"/>
          <w:sz w:val="24"/>
          <w:szCs w:val="24"/>
        </w:rPr>
        <w:t>. Our college also reaps the benefit of two ATD Coaches, who assist with leadership efforts and data collection, analysis and decision-making.</w:t>
      </w:r>
      <w:r>
        <w:rPr>
          <w:rFonts w:ascii="Times New Roman" w:hAnsi="Times New Roman" w:cs="Times New Roman"/>
          <w:sz w:val="24"/>
          <w:szCs w:val="24"/>
        </w:rPr>
        <w:t xml:space="preserve"> </w:t>
      </w:r>
    </w:p>
    <w:p w:rsidR="00AD0442" w:rsidRPr="00352E57" w:rsidRDefault="00AD0442">
      <w:pPr>
        <w:rPr>
          <w:rFonts w:ascii="Times New Roman" w:hAnsi="Times New Roman" w:cs="Times New Roman"/>
          <w:i/>
          <w:sz w:val="24"/>
          <w:szCs w:val="24"/>
        </w:rPr>
      </w:pPr>
      <w:r w:rsidRPr="00352E57">
        <w:rPr>
          <w:rFonts w:ascii="Times New Roman" w:hAnsi="Times New Roman" w:cs="Times New Roman"/>
          <w:i/>
          <w:sz w:val="24"/>
          <w:szCs w:val="24"/>
        </w:rPr>
        <w:t xml:space="preserve">Persistence and completion </w:t>
      </w:r>
    </w:p>
    <w:p w:rsidR="00AD0442" w:rsidRDefault="00AD0442">
      <w:pPr>
        <w:rPr>
          <w:rFonts w:ascii="Times New Roman" w:hAnsi="Times New Roman" w:cs="Times New Roman"/>
          <w:sz w:val="24"/>
          <w:szCs w:val="24"/>
        </w:rPr>
      </w:pPr>
      <w:r>
        <w:rPr>
          <w:rFonts w:ascii="Times New Roman" w:hAnsi="Times New Roman" w:cs="Times New Roman"/>
          <w:sz w:val="24"/>
          <w:szCs w:val="24"/>
        </w:rPr>
        <w:t>P</w:t>
      </w:r>
      <w:r w:rsidRPr="00AD0442">
        <w:rPr>
          <w:rFonts w:ascii="Times New Roman" w:hAnsi="Times New Roman" w:cs="Times New Roman"/>
          <w:sz w:val="24"/>
          <w:szCs w:val="24"/>
        </w:rPr>
        <w:t xml:space="preserve">ersistence and completion rates continue to be in the forefront of student success. The team </w:t>
      </w:r>
      <w:r>
        <w:rPr>
          <w:rFonts w:ascii="Times New Roman" w:hAnsi="Times New Roman" w:cs="Times New Roman"/>
          <w:sz w:val="24"/>
          <w:szCs w:val="24"/>
        </w:rPr>
        <w:t>consist of four to six members</w:t>
      </w:r>
      <w:r w:rsidR="00F947AA">
        <w:rPr>
          <w:rFonts w:ascii="Times New Roman" w:hAnsi="Times New Roman" w:cs="Times New Roman"/>
          <w:sz w:val="24"/>
          <w:szCs w:val="24"/>
        </w:rPr>
        <w:t xml:space="preserve"> and </w:t>
      </w:r>
      <w:r w:rsidRPr="00AD0442">
        <w:rPr>
          <w:rFonts w:ascii="Times New Roman" w:hAnsi="Times New Roman" w:cs="Times New Roman"/>
          <w:sz w:val="24"/>
          <w:szCs w:val="24"/>
        </w:rPr>
        <w:t>continues to meet often to review data and to guide data-based decision-making regarding student success that includes enrollment trends and persistence and completion rates. The team</w:t>
      </w:r>
      <w:r w:rsidR="00F947AA">
        <w:rPr>
          <w:rFonts w:ascii="Times New Roman" w:hAnsi="Times New Roman" w:cs="Times New Roman"/>
          <w:sz w:val="24"/>
          <w:szCs w:val="24"/>
        </w:rPr>
        <w:t xml:space="preserve"> is</w:t>
      </w:r>
      <w:r w:rsidRPr="00AD0442">
        <w:rPr>
          <w:rFonts w:ascii="Times New Roman" w:hAnsi="Times New Roman" w:cs="Times New Roman"/>
          <w:sz w:val="24"/>
          <w:szCs w:val="24"/>
        </w:rPr>
        <w:t xml:space="preserve"> led by the Vice President of Student </w:t>
      </w:r>
      <w:r w:rsidR="00F947AA" w:rsidRPr="00AD0442">
        <w:rPr>
          <w:rFonts w:ascii="Times New Roman" w:hAnsi="Times New Roman" w:cs="Times New Roman"/>
          <w:sz w:val="24"/>
          <w:szCs w:val="24"/>
        </w:rPr>
        <w:t>Services and</w:t>
      </w:r>
      <w:r w:rsidR="00F947AA">
        <w:rPr>
          <w:rFonts w:ascii="Times New Roman" w:hAnsi="Times New Roman" w:cs="Times New Roman"/>
          <w:sz w:val="24"/>
          <w:szCs w:val="24"/>
        </w:rPr>
        <w:t xml:space="preserve"> </w:t>
      </w:r>
      <w:r w:rsidRPr="00AD0442">
        <w:rPr>
          <w:rFonts w:ascii="Times New Roman" w:hAnsi="Times New Roman" w:cs="Times New Roman"/>
          <w:sz w:val="24"/>
          <w:szCs w:val="24"/>
        </w:rPr>
        <w:t>is composed of the Retention and Student Development Counselor, the Data Manager, Director of Native American Career and Technical Education Program (NACTEP) and</w:t>
      </w:r>
      <w:r w:rsidR="00F947AA">
        <w:rPr>
          <w:rFonts w:ascii="Times New Roman" w:hAnsi="Times New Roman" w:cs="Times New Roman"/>
          <w:sz w:val="24"/>
          <w:szCs w:val="24"/>
        </w:rPr>
        <w:t xml:space="preserve"> a </w:t>
      </w:r>
      <w:r w:rsidRPr="00AD0442">
        <w:rPr>
          <w:rFonts w:ascii="Times New Roman" w:hAnsi="Times New Roman" w:cs="Times New Roman"/>
          <w:sz w:val="24"/>
          <w:szCs w:val="24"/>
        </w:rPr>
        <w:t>Faculty Member</w:t>
      </w:r>
      <w:r w:rsidR="00F947AA">
        <w:rPr>
          <w:rFonts w:ascii="Times New Roman" w:hAnsi="Times New Roman" w:cs="Times New Roman"/>
          <w:sz w:val="24"/>
          <w:szCs w:val="24"/>
        </w:rPr>
        <w:t xml:space="preserve">. The P &amp; C team </w:t>
      </w:r>
      <w:r w:rsidR="00F947AA" w:rsidRPr="00AD0442">
        <w:rPr>
          <w:rFonts w:ascii="Times New Roman" w:hAnsi="Times New Roman" w:cs="Times New Roman"/>
          <w:sz w:val="24"/>
          <w:szCs w:val="24"/>
        </w:rPr>
        <w:t>applied</w:t>
      </w:r>
      <w:r w:rsidR="00F947AA">
        <w:rPr>
          <w:rFonts w:ascii="Times New Roman" w:hAnsi="Times New Roman" w:cs="Times New Roman"/>
          <w:sz w:val="24"/>
          <w:szCs w:val="24"/>
        </w:rPr>
        <w:t xml:space="preserve"> and was accepted</w:t>
      </w:r>
      <w:r w:rsidRPr="00AD0442">
        <w:rPr>
          <w:rFonts w:ascii="Times New Roman" w:hAnsi="Times New Roman" w:cs="Times New Roman"/>
          <w:sz w:val="24"/>
          <w:szCs w:val="24"/>
        </w:rPr>
        <w:t xml:space="preserve"> to HLC’s Persistence and Completion Academy</w:t>
      </w:r>
      <w:r w:rsidR="00F947AA" w:rsidRPr="00F947AA">
        <w:rPr>
          <w:rFonts w:ascii="Times New Roman" w:hAnsi="Times New Roman" w:cs="Times New Roman"/>
          <w:sz w:val="24"/>
          <w:szCs w:val="24"/>
        </w:rPr>
        <w:t xml:space="preserve"> </w:t>
      </w:r>
      <w:r w:rsidR="00F947AA">
        <w:rPr>
          <w:rFonts w:ascii="Times New Roman" w:hAnsi="Times New Roman" w:cs="Times New Roman"/>
          <w:sz w:val="24"/>
          <w:szCs w:val="24"/>
        </w:rPr>
        <w:t>in the s</w:t>
      </w:r>
      <w:r w:rsidR="00F947AA" w:rsidRPr="00F947AA">
        <w:rPr>
          <w:rFonts w:ascii="Times New Roman" w:hAnsi="Times New Roman" w:cs="Times New Roman"/>
          <w:sz w:val="24"/>
          <w:szCs w:val="24"/>
        </w:rPr>
        <w:t xml:space="preserve">pring </w:t>
      </w:r>
      <w:r w:rsidR="00F947AA">
        <w:rPr>
          <w:rFonts w:ascii="Times New Roman" w:hAnsi="Times New Roman" w:cs="Times New Roman"/>
          <w:sz w:val="24"/>
          <w:szCs w:val="24"/>
        </w:rPr>
        <w:t xml:space="preserve">of </w:t>
      </w:r>
      <w:r w:rsidR="00F947AA" w:rsidRPr="00F947AA">
        <w:rPr>
          <w:rFonts w:ascii="Times New Roman" w:hAnsi="Times New Roman" w:cs="Times New Roman"/>
          <w:sz w:val="24"/>
          <w:szCs w:val="24"/>
        </w:rPr>
        <w:t>2016</w:t>
      </w:r>
      <w:r w:rsidRPr="00AD0442">
        <w:rPr>
          <w:rFonts w:ascii="Times New Roman" w:hAnsi="Times New Roman" w:cs="Times New Roman"/>
          <w:sz w:val="24"/>
          <w:szCs w:val="24"/>
        </w:rPr>
        <w:t>. The P &amp; C Academy had participated in the initial training, a Round Table and presented a poster at the annual HLC Poster Academy.</w:t>
      </w:r>
      <w:r w:rsidR="00F947AA">
        <w:rPr>
          <w:rFonts w:ascii="Times New Roman" w:hAnsi="Times New Roman" w:cs="Times New Roman"/>
          <w:sz w:val="24"/>
          <w:szCs w:val="24"/>
        </w:rPr>
        <w:t xml:space="preserve"> The </w:t>
      </w:r>
      <w:r w:rsidR="00F947AA" w:rsidRPr="00F947AA">
        <w:rPr>
          <w:rFonts w:ascii="Times New Roman" w:hAnsi="Times New Roman" w:cs="Times New Roman"/>
          <w:sz w:val="24"/>
          <w:szCs w:val="24"/>
        </w:rPr>
        <w:t xml:space="preserve">Persistence and Completion </w:t>
      </w:r>
      <w:r w:rsidR="00F947AA">
        <w:rPr>
          <w:rFonts w:ascii="Times New Roman" w:hAnsi="Times New Roman" w:cs="Times New Roman"/>
          <w:sz w:val="24"/>
          <w:szCs w:val="24"/>
        </w:rPr>
        <w:t>team</w:t>
      </w:r>
      <w:r w:rsidR="00F947AA" w:rsidRPr="00F947AA">
        <w:rPr>
          <w:rFonts w:ascii="Times New Roman" w:hAnsi="Times New Roman" w:cs="Times New Roman"/>
          <w:sz w:val="24"/>
          <w:szCs w:val="24"/>
        </w:rPr>
        <w:t xml:space="preserve"> continue to align</w:t>
      </w:r>
      <w:r w:rsidR="00F947AA">
        <w:rPr>
          <w:rFonts w:ascii="Times New Roman" w:hAnsi="Times New Roman" w:cs="Times New Roman"/>
          <w:sz w:val="24"/>
          <w:szCs w:val="24"/>
        </w:rPr>
        <w:t xml:space="preserve"> &amp; communicate</w:t>
      </w:r>
      <w:r w:rsidR="00F947AA" w:rsidRPr="00F947AA">
        <w:rPr>
          <w:rFonts w:ascii="Times New Roman" w:hAnsi="Times New Roman" w:cs="Times New Roman"/>
          <w:sz w:val="24"/>
          <w:szCs w:val="24"/>
        </w:rPr>
        <w:t xml:space="preserve"> </w:t>
      </w:r>
      <w:r w:rsidR="00F947AA">
        <w:rPr>
          <w:rFonts w:ascii="Times New Roman" w:hAnsi="Times New Roman" w:cs="Times New Roman"/>
          <w:sz w:val="24"/>
          <w:szCs w:val="24"/>
        </w:rPr>
        <w:t xml:space="preserve">regularly </w:t>
      </w:r>
      <w:r w:rsidR="00F947AA" w:rsidRPr="00F947AA">
        <w:rPr>
          <w:rFonts w:ascii="Times New Roman" w:hAnsi="Times New Roman" w:cs="Times New Roman"/>
          <w:sz w:val="24"/>
          <w:szCs w:val="24"/>
        </w:rPr>
        <w:t xml:space="preserve">with </w:t>
      </w:r>
      <w:r w:rsidR="00F947AA">
        <w:rPr>
          <w:rFonts w:ascii="Times New Roman" w:hAnsi="Times New Roman" w:cs="Times New Roman"/>
          <w:sz w:val="24"/>
          <w:szCs w:val="24"/>
        </w:rPr>
        <w:t>the a</w:t>
      </w:r>
      <w:r w:rsidR="00F947AA" w:rsidRPr="00F947AA">
        <w:rPr>
          <w:rFonts w:ascii="Times New Roman" w:hAnsi="Times New Roman" w:cs="Times New Roman"/>
          <w:sz w:val="24"/>
          <w:szCs w:val="24"/>
        </w:rPr>
        <w:t xml:space="preserve">ssessment </w:t>
      </w:r>
      <w:r w:rsidR="00F947AA">
        <w:rPr>
          <w:rFonts w:ascii="Times New Roman" w:hAnsi="Times New Roman" w:cs="Times New Roman"/>
          <w:sz w:val="24"/>
          <w:szCs w:val="24"/>
        </w:rPr>
        <w:t>steering committee</w:t>
      </w:r>
      <w:r w:rsidR="00F947AA" w:rsidRPr="00F947AA">
        <w:rPr>
          <w:rFonts w:ascii="Times New Roman" w:hAnsi="Times New Roman" w:cs="Times New Roman"/>
          <w:sz w:val="24"/>
          <w:szCs w:val="24"/>
        </w:rPr>
        <w:t xml:space="preserve">, through </w:t>
      </w:r>
      <w:r w:rsidR="00F947AA" w:rsidRPr="00F947AA">
        <w:rPr>
          <w:rFonts w:ascii="Times New Roman" w:hAnsi="Times New Roman" w:cs="Times New Roman"/>
          <w:sz w:val="24"/>
          <w:szCs w:val="24"/>
        </w:rPr>
        <w:lastRenderedPageBreak/>
        <w:t>email</w:t>
      </w:r>
      <w:r w:rsidR="00F947AA">
        <w:rPr>
          <w:rFonts w:ascii="Times New Roman" w:hAnsi="Times New Roman" w:cs="Times New Roman"/>
          <w:sz w:val="24"/>
          <w:szCs w:val="24"/>
        </w:rPr>
        <w:t>s</w:t>
      </w:r>
      <w:r w:rsidR="00F947AA" w:rsidRPr="00F947AA">
        <w:rPr>
          <w:rFonts w:ascii="Times New Roman" w:hAnsi="Times New Roman" w:cs="Times New Roman"/>
          <w:sz w:val="24"/>
          <w:szCs w:val="24"/>
        </w:rPr>
        <w:t xml:space="preserve">, </w:t>
      </w:r>
      <w:r w:rsidR="00F947AA">
        <w:rPr>
          <w:rFonts w:ascii="Times New Roman" w:hAnsi="Times New Roman" w:cs="Times New Roman"/>
          <w:sz w:val="24"/>
          <w:szCs w:val="24"/>
        </w:rPr>
        <w:t xml:space="preserve">and </w:t>
      </w:r>
      <w:r w:rsidR="00F947AA" w:rsidRPr="00F947AA">
        <w:rPr>
          <w:rFonts w:ascii="Times New Roman" w:hAnsi="Times New Roman" w:cs="Times New Roman"/>
          <w:sz w:val="24"/>
          <w:szCs w:val="24"/>
        </w:rPr>
        <w:t>meetings.</w:t>
      </w:r>
      <w:r w:rsidR="00F947AA">
        <w:rPr>
          <w:rFonts w:ascii="Times New Roman" w:hAnsi="Times New Roman" w:cs="Times New Roman"/>
          <w:sz w:val="24"/>
          <w:szCs w:val="24"/>
        </w:rPr>
        <w:t xml:space="preserve"> Communication is a huge part that we at NHSC try to </w:t>
      </w:r>
      <w:r w:rsidR="000F2D62">
        <w:rPr>
          <w:rFonts w:ascii="Times New Roman" w:hAnsi="Times New Roman" w:cs="Times New Roman"/>
          <w:sz w:val="24"/>
          <w:szCs w:val="24"/>
        </w:rPr>
        <w:t>exercise</w:t>
      </w:r>
      <w:r w:rsidR="00F947AA">
        <w:rPr>
          <w:rFonts w:ascii="Times New Roman" w:hAnsi="Times New Roman" w:cs="Times New Roman"/>
          <w:sz w:val="24"/>
          <w:szCs w:val="24"/>
        </w:rPr>
        <w:t xml:space="preserve"> in order to help our students succeed. </w:t>
      </w:r>
    </w:p>
    <w:p w:rsidR="002B69DB" w:rsidRPr="002B69DB" w:rsidRDefault="002B69DB" w:rsidP="002B69DB">
      <w:pPr>
        <w:rPr>
          <w:rFonts w:ascii="Times New Roman" w:hAnsi="Times New Roman" w:cs="Times New Roman"/>
          <w:sz w:val="24"/>
          <w:szCs w:val="24"/>
        </w:rPr>
      </w:pPr>
      <w:r w:rsidRPr="002B69DB">
        <w:rPr>
          <w:rFonts w:ascii="Times New Roman" w:hAnsi="Times New Roman" w:cs="Times New Roman"/>
          <w:sz w:val="24"/>
          <w:szCs w:val="24"/>
        </w:rPr>
        <w:t>Completion Rates are calculated by dividing the total number of students who enrolled in a course by the number of students who received a grade of A</w:t>
      </w:r>
      <w:r w:rsidR="00A57FF2" w:rsidRPr="002B69DB">
        <w:rPr>
          <w:rFonts w:ascii="Times New Roman" w:hAnsi="Times New Roman" w:cs="Times New Roman"/>
          <w:sz w:val="24"/>
          <w:szCs w:val="24"/>
        </w:rPr>
        <w:t>, B</w:t>
      </w:r>
      <w:r w:rsidRPr="002B69DB">
        <w:rPr>
          <w:rFonts w:ascii="Times New Roman" w:hAnsi="Times New Roman" w:cs="Times New Roman"/>
          <w:sz w:val="24"/>
          <w:szCs w:val="24"/>
        </w:rPr>
        <w:t xml:space="preserve">, or C in a course.  Withdrawals count in the total number of enrolled students.  </w:t>
      </w:r>
    </w:p>
    <w:p w:rsidR="00352E57" w:rsidRDefault="002B69DB" w:rsidP="002B69DB">
      <w:pPr>
        <w:rPr>
          <w:rFonts w:ascii="Times New Roman" w:hAnsi="Times New Roman" w:cs="Times New Roman"/>
          <w:sz w:val="24"/>
          <w:szCs w:val="24"/>
        </w:rPr>
      </w:pPr>
      <w:r w:rsidRPr="002B69DB">
        <w:rPr>
          <w:rFonts w:ascii="Times New Roman" w:hAnsi="Times New Roman" w:cs="Times New Roman"/>
          <w:sz w:val="24"/>
          <w:szCs w:val="24"/>
        </w:rPr>
        <w:t>The following chart compares Math 011 (Statway Fundamentals) to Math 012 (Foundations of Mathematics).  Math 011 replaced Math 012 as the foundational math course for students who placed lowest in placement testing.</w:t>
      </w:r>
    </w:p>
    <w:p w:rsidR="00D221D5" w:rsidRDefault="00D221D5" w:rsidP="002B69DB">
      <w:pPr>
        <w:rPr>
          <w:rFonts w:ascii="Times New Roman" w:hAnsi="Times New Roman" w:cs="Times New Roman"/>
          <w:b/>
          <w:sz w:val="24"/>
          <w:szCs w:val="24"/>
        </w:rPr>
      </w:pPr>
      <w:r>
        <w:rPr>
          <w:noProof/>
        </w:rPr>
        <w:drawing>
          <wp:inline distT="0" distB="0" distL="0" distR="0" wp14:anchorId="7B04E2CF" wp14:editId="057E1DC2">
            <wp:extent cx="5669280" cy="3200400"/>
            <wp:effectExtent l="0" t="0" r="762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21D5" w:rsidRPr="00D221D5" w:rsidRDefault="00D221D5" w:rsidP="00D221D5">
      <w:pPr>
        <w:rPr>
          <w:rFonts w:ascii="Times New Roman" w:hAnsi="Times New Roman" w:cs="Times New Roman"/>
          <w:sz w:val="24"/>
          <w:szCs w:val="24"/>
        </w:rPr>
      </w:pPr>
      <w:r w:rsidRPr="00D221D5">
        <w:rPr>
          <w:rFonts w:ascii="Times New Roman" w:hAnsi="Times New Roman" w:cs="Times New Roman"/>
          <w:sz w:val="24"/>
          <w:szCs w:val="24"/>
        </w:rPr>
        <w:t xml:space="preserve">The following chart compares Math 099 (Statway I) to Math 101 </w:t>
      </w:r>
      <w:r w:rsidRPr="00D221D5">
        <w:rPr>
          <w:rFonts w:ascii="Times New Roman" w:hAnsi="Times New Roman" w:cs="Times New Roman"/>
          <w:i/>
          <w:sz w:val="24"/>
          <w:szCs w:val="24"/>
        </w:rPr>
        <w:t>plus</w:t>
      </w:r>
      <w:r w:rsidRPr="00D221D5">
        <w:rPr>
          <w:rFonts w:ascii="Times New Roman" w:hAnsi="Times New Roman" w:cs="Times New Roman"/>
          <w:sz w:val="24"/>
          <w:szCs w:val="24"/>
        </w:rPr>
        <w:t xml:space="preserve"> Math 102 (Elementary and Intermediate Algebra).  Math 099 is somewhat equivalent to passing both Math 101 and 102 in the older NHSC Math Pathway, although 099 leads to the equivalent of Statistics, whereas 101 and 102 lead to College Algebra.  </w:t>
      </w:r>
    </w:p>
    <w:p w:rsidR="002B69DB" w:rsidRPr="00D221D5" w:rsidRDefault="00D221D5">
      <w:pPr>
        <w:rPr>
          <w:rFonts w:ascii="Times New Roman" w:hAnsi="Times New Roman" w:cs="Times New Roman"/>
          <w:sz w:val="24"/>
          <w:szCs w:val="24"/>
        </w:rPr>
      </w:pPr>
      <w:r>
        <w:rPr>
          <w:noProof/>
        </w:rPr>
        <w:lastRenderedPageBreak/>
        <w:drawing>
          <wp:inline distT="0" distB="0" distL="0" distR="0" wp14:anchorId="6D5D8D64" wp14:editId="390616A9">
            <wp:extent cx="5669280" cy="3200400"/>
            <wp:effectExtent l="0" t="0" r="762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21D5" w:rsidRPr="00D221D5" w:rsidRDefault="00D221D5" w:rsidP="00D221D5">
      <w:pPr>
        <w:rPr>
          <w:rFonts w:ascii="Times New Roman" w:hAnsi="Times New Roman" w:cs="Times New Roman"/>
          <w:sz w:val="24"/>
          <w:szCs w:val="24"/>
        </w:rPr>
      </w:pPr>
      <w:r w:rsidRPr="00D221D5">
        <w:rPr>
          <w:rFonts w:ascii="Times New Roman" w:hAnsi="Times New Roman" w:cs="Times New Roman"/>
          <w:sz w:val="24"/>
          <w:szCs w:val="24"/>
        </w:rPr>
        <w:t xml:space="preserve">The following chart compares Math 209 (Statway II) to Math 103 (College Algebra).  Although passing the Statway series ending in Math 209 is equivalent to passing Statistics, it can be compared to completing the math pathway for a degree for </w:t>
      </w:r>
      <w:r w:rsidRPr="00D221D5">
        <w:rPr>
          <w:rFonts w:ascii="Times New Roman" w:hAnsi="Times New Roman" w:cs="Times New Roman"/>
          <w:i/>
          <w:sz w:val="24"/>
          <w:szCs w:val="24"/>
        </w:rPr>
        <w:t xml:space="preserve">most </w:t>
      </w:r>
      <w:r w:rsidRPr="00D221D5">
        <w:rPr>
          <w:rFonts w:ascii="Times New Roman" w:hAnsi="Times New Roman" w:cs="Times New Roman"/>
          <w:sz w:val="24"/>
          <w:szCs w:val="24"/>
        </w:rPr>
        <w:t xml:space="preserve">students’ degree plans.  In the older NHSC Math Pathway, there were few students who had a requirement of Statistics or higher.  </w:t>
      </w:r>
    </w:p>
    <w:p w:rsidR="00D221D5" w:rsidRPr="00D221D5" w:rsidRDefault="00D221D5">
      <w:pPr>
        <w:rPr>
          <w:rFonts w:ascii="Times New Roman" w:hAnsi="Times New Roman" w:cs="Times New Roman"/>
          <w:sz w:val="24"/>
          <w:szCs w:val="24"/>
        </w:rPr>
      </w:pPr>
      <w:r>
        <w:rPr>
          <w:noProof/>
        </w:rPr>
        <w:drawing>
          <wp:inline distT="0" distB="0" distL="0" distR="0" wp14:anchorId="77152768" wp14:editId="0195ACE8">
            <wp:extent cx="5669280" cy="3200400"/>
            <wp:effectExtent l="0" t="0" r="762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21D5" w:rsidRPr="00D221D5" w:rsidRDefault="00D221D5" w:rsidP="00D221D5">
      <w:pPr>
        <w:rPr>
          <w:rFonts w:ascii="Times New Roman" w:hAnsi="Times New Roman" w:cs="Times New Roman"/>
          <w:sz w:val="24"/>
          <w:szCs w:val="24"/>
        </w:rPr>
      </w:pPr>
      <w:r w:rsidRPr="00D221D5">
        <w:rPr>
          <w:rFonts w:ascii="Times New Roman" w:hAnsi="Times New Roman" w:cs="Times New Roman"/>
          <w:sz w:val="24"/>
          <w:szCs w:val="24"/>
        </w:rPr>
        <w:lastRenderedPageBreak/>
        <w:t xml:space="preserve">The following chart shows the completion rate of all lower level math courses through Math 103 (College Algebra) and Math 209 (Statway II).  Higher level math courses such as Trigonometry and Calculus are not included.  </w:t>
      </w:r>
    </w:p>
    <w:p w:rsidR="00D221D5" w:rsidRDefault="00D221D5">
      <w:pPr>
        <w:rPr>
          <w:rFonts w:ascii="Times New Roman" w:hAnsi="Times New Roman" w:cs="Times New Roman"/>
          <w:sz w:val="24"/>
          <w:szCs w:val="24"/>
        </w:rPr>
      </w:pPr>
      <w:r>
        <w:rPr>
          <w:noProof/>
        </w:rPr>
        <w:drawing>
          <wp:inline distT="0" distB="0" distL="0" distR="0" wp14:anchorId="20569D7C" wp14:editId="35E47231">
            <wp:extent cx="5669280" cy="3200400"/>
            <wp:effectExtent l="0" t="0" r="762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21D5" w:rsidRPr="00D221D5" w:rsidRDefault="00D221D5" w:rsidP="00D221D5">
      <w:pPr>
        <w:rPr>
          <w:rFonts w:ascii="Times New Roman" w:hAnsi="Times New Roman" w:cs="Times New Roman"/>
          <w:sz w:val="24"/>
          <w:szCs w:val="24"/>
        </w:rPr>
      </w:pPr>
      <w:r w:rsidRPr="00D221D5">
        <w:rPr>
          <w:rFonts w:ascii="Times New Roman" w:hAnsi="Times New Roman" w:cs="Times New Roman"/>
          <w:sz w:val="24"/>
          <w:szCs w:val="24"/>
        </w:rPr>
        <w:t>The following chart shows the completion rate of ENG 110 (Composition I) and ENG 120 (Composition II).</w:t>
      </w:r>
    </w:p>
    <w:p w:rsidR="00D221D5" w:rsidRDefault="00D221D5">
      <w:pPr>
        <w:rPr>
          <w:rFonts w:ascii="Times New Roman" w:hAnsi="Times New Roman" w:cs="Times New Roman"/>
          <w:sz w:val="24"/>
          <w:szCs w:val="24"/>
        </w:rPr>
      </w:pPr>
      <w:r>
        <w:rPr>
          <w:noProof/>
        </w:rPr>
        <w:drawing>
          <wp:inline distT="0" distB="0" distL="0" distR="0" wp14:anchorId="1C9BF263" wp14:editId="25AE837A">
            <wp:extent cx="5669280" cy="3200400"/>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21D5" w:rsidRPr="00D221D5" w:rsidRDefault="00D221D5" w:rsidP="00D221D5">
      <w:pPr>
        <w:rPr>
          <w:rFonts w:ascii="Times New Roman" w:hAnsi="Times New Roman" w:cs="Times New Roman"/>
          <w:sz w:val="24"/>
          <w:szCs w:val="24"/>
        </w:rPr>
      </w:pPr>
      <w:r w:rsidRPr="00D221D5">
        <w:rPr>
          <w:rFonts w:ascii="Times New Roman" w:hAnsi="Times New Roman" w:cs="Times New Roman"/>
          <w:sz w:val="24"/>
          <w:szCs w:val="24"/>
        </w:rPr>
        <w:t xml:space="preserve">The following chart shows the completion rate of PSY 100 (Psychology of Student Success).  The course is not offered during the summer semester.  </w:t>
      </w:r>
    </w:p>
    <w:p w:rsidR="00D221D5" w:rsidRDefault="00D221D5">
      <w:pPr>
        <w:rPr>
          <w:rFonts w:ascii="Times New Roman" w:hAnsi="Times New Roman" w:cs="Times New Roman"/>
          <w:sz w:val="24"/>
          <w:szCs w:val="24"/>
        </w:rPr>
      </w:pPr>
      <w:r>
        <w:rPr>
          <w:noProof/>
        </w:rPr>
        <w:lastRenderedPageBreak/>
        <w:drawing>
          <wp:inline distT="0" distB="0" distL="0" distR="0" wp14:anchorId="562FC40D" wp14:editId="01811AB8">
            <wp:extent cx="5669280" cy="3200400"/>
            <wp:effectExtent l="0" t="0" r="762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21D5" w:rsidRPr="00D221D5" w:rsidRDefault="00D221D5" w:rsidP="00D221D5">
      <w:pPr>
        <w:rPr>
          <w:rFonts w:ascii="Times New Roman" w:hAnsi="Times New Roman" w:cs="Times New Roman"/>
          <w:sz w:val="24"/>
          <w:szCs w:val="24"/>
        </w:rPr>
      </w:pPr>
      <w:r w:rsidRPr="00D221D5">
        <w:rPr>
          <w:rFonts w:ascii="Times New Roman" w:hAnsi="Times New Roman" w:cs="Times New Roman"/>
          <w:sz w:val="24"/>
          <w:szCs w:val="24"/>
        </w:rPr>
        <w:t xml:space="preserve">A </w:t>
      </w:r>
      <w:r w:rsidRPr="00D221D5">
        <w:rPr>
          <w:rFonts w:ascii="Times New Roman" w:hAnsi="Times New Roman" w:cs="Times New Roman"/>
          <w:i/>
          <w:sz w:val="24"/>
          <w:szCs w:val="24"/>
        </w:rPr>
        <w:t>Stop-Out</w:t>
      </w:r>
      <w:r w:rsidRPr="00D221D5">
        <w:rPr>
          <w:rFonts w:ascii="Times New Roman" w:hAnsi="Times New Roman" w:cs="Times New Roman"/>
          <w:sz w:val="24"/>
          <w:szCs w:val="24"/>
        </w:rPr>
        <w:t xml:space="preserve"> is considered a student who takes one or more semesters off from attending NHSC.  For this rate, all dual credit students, non-degree seeking students, students who did not have a declared major, and students who just started in spring 2019 (SP18 academic semester) were not included.  This left 777 unique students from 2013-147 to present.  </w:t>
      </w:r>
    </w:p>
    <w:p w:rsidR="00D221D5" w:rsidRPr="00D221D5" w:rsidRDefault="00D221D5" w:rsidP="00D221D5">
      <w:pPr>
        <w:rPr>
          <w:rFonts w:ascii="Times New Roman" w:hAnsi="Times New Roman" w:cs="Times New Roman"/>
          <w:sz w:val="24"/>
          <w:szCs w:val="24"/>
        </w:rPr>
      </w:pPr>
    </w:p>
    <w:p w:rsidR="00D221D5" w:rsidRPr="00D221D5" w:rsidRDefault="00D221D5" w:rsidP="00D221D5">
      <w:pPr>
        <w:rPr>
          <w:rFonts w:ascii="Times New Roman" w:hAnsi="Times New Roman" w:cs="Times New Roman"/>
          <w:sz w:val="24"/>
          <w:szCs w:val="24"/>
        </w:rPr>
      </w:pPr>
      <w:r w:rsidRPr="00D221D5">
        <w:rPr>
          <w:rFonts w:ascii="Times New Roman" w:hAnsi="Times New Roman" w:cs="Times New Roman"/>
          <w:sz w:val="24"/>
          <w:szCs w:val="24"/>
        </w:rPr>
        <w:t xml:space="preserve">Of the 777 total students: 72 are still attending and have not stopped out; 625 stopped-out (one or more times) and have not returned; 17 graduated without stopping-out; and 63 graduated with one or more semesters of stopping-out.  These numbers were calculated by looking at enrollment from the 2013-14 academic year through present term.  </w:t>
      </w:r>
    </w:p>
    <w:p w:rsidR="00D221D5" w:rsidRDefault="00D221D5">
      <w:pPr>
        <w:rPr>
          <w:rFonts w:ascii="Times New Roman" w:hAnsi="Times New Roman" w:cs="Times New Roman"/>
          <w:sz w:val="24"/>
          <w:szCs w:val="24"/>
        </w:rPr>
      </w:pPr>
      <w:r>
        <w:rPr>
          <w:noProof/>
        </w:rPr>
        <w:lastRenderedPageBreak/>
        <w:drawing>
          <wp:inline distT="0" distB="0" distL="0" distR="0" wp14:anchorId="7850D509" wp14:editId="5009A8B7">
            <wp:extent cx="5943600" cy="3280537"/>
            <wp:effectExtent l="0" t="0" r="0"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21D5" w:rsidRPr="00D221D5" w:rsidRDefault="00D221D5">
      <w:pPr>
        <w:rPr>
          <w:rFonts w:ascii="Times New Roman" w:hAnsi="Times New Roman" w:cs="Times New Roman"/>
          <w:sz w:val="24"/>
          <w:szCs w:val="24"/>
        </w:rPr>
      </w:pPr>
      <w:r>
        <w:rPr>
          <w:rFonts w:ascii="Times New Roman" w:hAnsi="Times New Roman" w:cs="Times New Roman"/>
          <w:sz w:val="24"/>
          <w:szCs w:val="24"/>
        </w:rPr>
        <w:t xml:space="preserve">These charts were generated </w:t>
      </w:r>
      <w:r w:rsidR="00AA70C1">
        <w:rPr>
          <w:rFonts w:ascii="Times New Roman" w:hAnsi="Times New Roman" w:cs="Times New Roman"/>
          <w:sz w:val="24"/>
          <w:szCs w:val="24"/>
        </w:rPr>
        <w:t xml:space="preserve">in 2019 </w:t>
      </w:r>
      <w:r>
        <w:rPr>
          <w:rFonts w:ascii="Times New Roman" w:hAnsi="Times New Roman" w:cs="Times New Roman"/>
          <w:sz w:val="24"/>
          <w:szCs w:val="24"/>
        </w:rPr>
        <w:t xml:space="preserve">by our Director of Institutional Research and Effectiveness. One key for us is to find out why these students are stopping out and how can we help them avoid stopping out and finish their degrees. </w:t>
      </w:r>
    </w:p>
    <w:p w:rsidR="00A50750" w:rsidRPr="00A50750" w:rsidRDefault="00A50750">
      <w:pPr>
        <w:rPr>
          <w:rFonts w:ascii="Times New Roman" w:hAnsi="Times New Roman" w:cs="Times New Roman"/>
          <w:b/>
          <w:sz w:val="24"/>
          <w:szCs w:val="24"/>
        </w:rPr>
      </w:pPr>
      <w:r w:rsidRPr="00A50750">
        <w:rPr>
          <w:rFonts w:ascii="Times New Roman" w:hAnsi="Times New Roman" w:cs="Times New Roman"/>
          <w:b/>
          <w:sz w:val="24"/>
          <w:szCs w:val="24"/>
        </w:rPr>
        <w:t>Recommendations for future assessment</w:t>
      </w:r>
    </w:p>
    <w:p w:rsidR="006D57AF" w:rsidRDefault="006D57AF" w:rsidP="00C13ED2">
      <w:pPr>
        <w:rPr>
          <w:rFonts w:ascii="Times New Roman" w:hAnsi="Times New Roman" w:cs="Times New Roman"/>
          <w:sz w:val="24"/>
          <w:szCs w:val="24"/>
        </w:rPr>
      </w:pPr>
      <w:r>
        <w:rPr>
          <w:rFonts w:ascii="Times New Roman" w:hAnsi="Times New Roman" w:cs="Times New Roman"/>
          <w:sz w:val="24"/>
          <w:szCs w:val="24"/>
        </w:rPr>
        <w:t xml:space="preserve">One of the first recommendations I think could enhance assessment at NHS College is adding a couple student leaders to the assessment committee. According to </w:t>
      </w:r>
      <w:r w:rsidRPr="006D57AF">
        <w:rPr>
          <w:rFonts w:ascii="Times New Roman" w:hAnsi="Times New Roman" w:cs="Times New Roman"/>
          <w:sz w:val="24"/>
          <w:szCs w:val="24"/>
        </w:rPr>
        <w:t>Banta &amp; Palomba</w:t>
      </w:r>
      <w:r>
        <w:rPr>
          <w:rFonts w:ascii="Times New Roman" w:hAnsi="Times New Roman" w:cs="Times New Roman"/>
          <w:sz w:val="24"/>
          <w:szCs w:val="24"/>
        </w:rPr>
        <w:t>,</w:t>
      </w:r>
      <w:r w:rsidRPr="006D57AF">
        <w:rPr>
          <w:rFonts w:ascii="Times New Roman" w:hAnsi="Times New Roman" w:cs="Times New Roman"/>
          <w:sz w:val="24"/>
          <w:szCs w:val="24"/>
        </w:rPr>
        <w:t xml:space="preserve"> when students know what is expected of them and have the appropriate support, as well as some incentives they are more likely to be successful and stay motivated (2015, p. 54).</w:t>
      </w:r>
      <w:r>
        <w:rPr>
          <w:rFonts w:ascii="Times New Roman" w:hAnsi="Times New Roman" w:cs="Times New Roman"/>
          <w:sz w:val="24"/>
          <w:szCs w:val="24"/>
        </w:rPr>
        <w:t xml:space="preserve"> This in-turn will give NHS College an opportunity to hear things from a student viewpoint. Even though we were all students at one point, we are always willing to allow students to aid in making things better. </w:t>
      </w:r>
    </w:p>
    <w:p w:rsidR="00A50750" w:rsidRDefault="00C13ED2" w:rsidP="00C13ED2">
      <w:pPr>
        <w:rPr>
          <w:rFonts w:ascii="Times New Roman" w:hAnsi="Times New Roman" w:cs="Times New Roman"/>
          <w:sz w:val="24"/>
          <w:szCs w:val="24"/>
        </w:rPr>
      </w:pPr>
      <w:r w:rsidRPr="00C13ED2">
        <w:rPr>
          <w:rFonts w:ascii="Times New Roman" w:hAnsi="Times New Roman" w:cs="Times New Roman"/>
          <w:sz w:val="24"/>
          <w:szCs w:val="24"/>
        </w:rPr>
        <w:t xml:space="preserve">Currently, NHSC faculty and staff are prioritizing data collection systems. A procedure needs to be formalized for the creation, storage, and analysis of assessment data. This data should traverse academic affairs and student services. The data manager works with academic affairs and student services to help “close the loop” on all existing data. Data is currently on a shared folder, </w:t>
      </w:r>
      <w:r>
        <w:rPr>
          <w:rFonts w:ascii="Times New Roman" w:hAnsi="Times New Roman" w:cs="Times New Roman"/>
          <w:sz w:val="24"/>
          <w:szCs w:val="24"/>
        </w:rPr>
        <w:t>physically printed and stored in the vice president of academic affairs office</w:t>
      </w:r>
      <w:r w:rsidRPr="00C13ED2">
        <w:rPr>
          <w:rFonts w:ascii="Times New Roman" w:hAnsi="Times New Roman" w:cs="Times New Roman"/>
          <w:sz w:val="24"/>
          <w:szCs w:val="24"/>
        </w:rPr>
        <w:t>.</w:t>
      </w:r>
      <w:r>
        <w:rPr>
          <w:rFonts w:ascii="Times New Roman" w:hAnsi="Times New Roman" w:cs="Times New Roman"/>
          <w:sz w:val="24"/>
          <w:szCs w:val="24"/>
        </w:rPr>
        <w:t xml:space="preserve"> </w:t>
      </w:r>
    </w:p>
    <w:p w:rsidR="003B142D" w:rsidRDefault="003B142D" w:rsidP="00AD0442">
      <w:pPr>
        <w:rPr>
          <w:rFonts w:ascii="Times New Roman" w:hAnsi="Times New Roman" w:cs="Times New Roman"/>
          <w:sz w:val="24"/>
          <w:szCs w:val="24"/>
        </w:rPr>
      </w:pPr>
      <w:r>
        <w:rPr>
          <w:rFonts w:ascii="Times New Roman" w:hAnsi="Times New Roman" w:cs="Times New Roman"/>
          <w:sz w:val="24"/>
          <w:szCs w:val="24"/>
        </w:rPr>
        <w:t>One recommendation for the program reviews is to go every other year with each program. Even though we are not a large institution listening to the program reviews can get monotonous so we are looking at rotating programs to present every other year. This will also allow time for more assessment trainings as well.</w:t>
      </w:r>
    </w:p>
    <w:p w:rsidR="00AD0442" w:rsidRPr="003B142D" w:rsidRDefault="00AD0442" w:rsidP="00AD0442">
      <w:pPr>
        <w:rPr>
          <w:rFonts w:ascii="Times New Roman" w:hAnsi="Times New Roman" w:cs="Times New Roman"/>
          <w:i/>
          <w:sz w:val="24"/>
          <w:szCs w:val="24"/>
        </w:rPr>
      </w:pPr>
      <w:r w:rsidRPr="003B142D">
        <w:rPr>
          <w:rFonts w:ascii="Times New Roman" w:hAnsi="Times New Roman" w:cs="Times New Roman"/>
          <w:i/>
          <w:sz w:val="24"/>
          <w:szCs w:val="24"/>
        </w:rPr>
        <w:t xml:space="preserve">New Program Review Report </w:t>
      </w:r>
    </w:p>
    <w:p w:rsidR="00AD0442" w:rsidRDefault="00AD0442" w:rsidP="00AD0442">
      <w:pPr>
        <w:rPr>
          <w:rFonts w:ascii="Times New Roman" w:hAnsi="Times New Roman" w:cs="Times New Roman"/>
          <w:sz w:val="24"/>
          <w:szCs w:val="24"/>
        </w:rPr>
      </w:pPr>
      <w:r w:rsidRPr="00AD0442">
        <w:rPr>
          <w:rFonts w:ascii="Times New Roman" w:hAnsi="Times New Roman" w:cs="Times New Roman"/>
          <w:sz w:val="24"/>
          <w:szCs w:val="24"/>
        </w:rPr>
        <w:lastRenderedPageBreak/>
        <w:t>The (New) Program Review Report is done in two steps. The first step is a feasibility study. The second step is the program itself including the degree plan and course syllabi. The completed report includes four documents: an executive summary which highlights the major aspects of the program’s review, the feasibility study (a comprehensive analysis), and the developed program including all course syllabi and degree plans. Appendices and supporting documentation may be included. An ideal report is usually sufficient enough in scope to give the Assessment Committee an accurate picture of the program.</w:t>
      </w:r>
    </w:p>
    <w:p w:rsidR="00A50750" w:rsidRDefault="00A50750">
      <w:pPr>
        <w:rPr>
          <w:rFonts w:ascii="Times New Roman" w:hAnsi="Times New Roman" w:cs="Times New Roman"/>
          <w:b/>
          <w:sz w:val="24"/>
          <w:szCs w:val="24"/>
        </w:rPr>
      </w:pPr>
      <w:r w:rsidRPr="00A50750">
        <w:rPr>
          <w:rFonts w:ascii="Times New Roman" w:hAnsi="Times New Roman" w:cs="Times New Roman"/>
          <w:b/>
          <w:sz w:val="24"/>
          <w:szCs w:val="24"/>
        </w:rPr>
        <w:t>Conclusion</w:t>
      </w:r>
    </w:p>
    <w:p w:rsidR="00C17035" w:rsidRDefault="00A57FF2" w:rsidP="00A57FF2">
      <w:pPr>
        <w:ind w:firstLine="720"/>
        <w:rPr>
          <w:rFonts w:ascii="Times New Roman" w:hAnsi="Times New Roman" w:cs="Times New Roman"/>
          <w:b/>
          <w:sz w:val="24"/>
          <w:szCs w:val="24"/>
        </w:rPr>
      </w:pPr>
      <w:r>
        <w:rPr>
          <w:rFonts w:ascii="Times New Roman" w:hAnsi="Times New Roman" w:cs="Times New Roman"/>
          <w:b/>
          <w:sz w:val="24"/>
          <w:szCs w:val="24"/>
        </w:rPr>
        <w:t>?</w:t>
      </w:r>
    </w:p>
    <w:p w:rsidR="00C17035" w:rsidRDefault="00C17035">
      <w:pPr>
        <w:rPr>
          <w:rFonts w:ascii="Times New Roman" w:hAnsi="Times New Roman" w:cs="Times New Roman"/>
          <w:b/>
          <w:sz w:val="24"/>
          <w:szCs w:val="24"/>
        </w:rPr>
      </w:pPr>
    </w:p>
    <w:p w:rsidR="00C17035" w:rsidRDefault="00C17035">
      <w:pPr>
        <w:rPr>
          <w:rFonts w:ascii="Times New Roman" w:hAnsi="Times New Roman" w:cs="Times New Roman"/>
          <w:b/>
          <w:sz w:val="24"/>
          <w:szCs w:val="24"/>
        </w:rPr>
      </w:pPr>
    </w:p>
    <w:p w:rsidR="00C17035" w:rsidRDefault="00C17035">
      <w:pPr>
        <w:rPr>
          <w:rFonts w:ascii="Times New Roman" w:hAnsi="Times New Roman" w:cs="Times New Roman"/>
          <w:b/>
          <w:sz w:val="24"/>
          <w:szCs w:val="24"/>
        </w:rPr>
      </w:pPr>
    </w:p>
    <w:p w:rsidR="00C17035" w:rsidRDefault="00C17035">
      <w:pPr>
        <w:rPr>
          <w:rFonts w:ascii="Times New Roman" w:hAnsi="Times New Roman" w:cs="Times New Roman"/>
          <w:b/>
          <w:sz w:val="24"/>
          <w:szCs w:val="24"/>
        </w:rPr>
      </w:pPr>
    </w:p>
    <w:p w:rsidR="00C17035" w:rsidRDefault="00C17035">
      <w:pPr>
        <w:rPr>
          <w:rFonts w:ascii="Times New Roman" w:hAnsi="Times New Roman" w:cs="Times New Roman"/>
          <w:b/>
          <w:sz w:val="24"/>
          <w:szCs w:val="24"/>
        </w:rPr>
      </w:pPr>
    </w:p>
    <w:p w:rsidR="00C17035" w:rsidRDefault="00C17035">
      <w:pPr>
        <w:rPr>
          <w:rFonts w:ascii="Times New Roman" w:hAnsi="Times New Roman" w:cs="Times New Roman"/>
          <w:b/>
          <w:sz w:val="24"/>
          <w:szCs w:val="24"/>
        </w:rPr>
      </w:pPr>
    </w:p>
    <w:p w:rsidR="00C17035" w:rsidRDefault="00C17035">
      <w:pPr>
        <w:rPr>
          <w:rFonts w:ascii="Times New Roman" w:hAnsi="Times New Roman" w:cs="Times New Roman"/>
          <w:b/>
          <w:sz w:val="24"/>
          <w:szCs w:val="24"/>
        </w:rPr>
      </w:pPr>
    </w:p>
    <w:p w:rsidR="00C17035" w:rsidRDefault="00C17035">
      <w:pPr>
        <w:rPr>
          <w:rFonts w:ascii="Times New Roman" w:hAnsi="Times New Roman" w:cs="Times New Roman"/>
          <w:b/>
          <w:sz w:val="24"/>
          <w:szCs w:val="24"/>
        </w:rPr>
      </w:pPr>
    </w:p>
    <w:p w:rsidR="00C17035" w:rsidRDefault="00C17035">
      <w:pPr>
        <w:rPr>
          <w:rFonts w:ascii="Times New Roman" w:hAnsi="Times New Roman" w:cs="Times New Roman"/>
          <w:b/>
          <w:sz w:val="24"/>
          <w:szCs w:val="24"/>
        </w:rPr>
      </w:pPr>
    </w:p>
    <w:p w:rsidR="00C17035" w:rsidRDefault="00C17035">
      <w:pP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433345" w:rsidRDefault="00433345" w:rsidP="00C17035">
      <w:pPr>
        <w:jc w:val="center"/>
        <w:rPr>
          <w:rFonts w:ascii="Times New Roman" w:hAnsi="Times New Roman" w:cs="Times New Roman"/>
          <w:b/>
          <w:sz w:val="24"/>
          <w:szCs w:val="24"/>
        </w:rPr>
      </w:pPr>
    </w:p>
    <w:p w:rsidR="00C17035" w:rsidRDefault="00C17035" w:rsidP="00C17035">
      <w:pPr>
        <w:jc w:val="center"/>
        <w:rPr>
          <w:rFonts w:ascii="Times New Roman" w:hAnsi="Times New Roman" w:cs="Times New Roman"/>
          <w:b/>
          <w:sz w:val="24"/>
          <w:szCs w:val="24"/>
        </w:rPr>
      </w:pPr>
      <w:r>
        <w:rPr>
          <w:rFonts w:ascii="Times New Roman" w:hAnsi="Times New Roman" w:cs="Times New Roman"/>
          <w:b/>
          <w:sz w:val="24"/>
          <w:szCs w:val="24"/>
        </w:rPr>
        <w:t>References</w:t>
      </w:r>
    </w:p>
    <w:p w:rsidR="00C17035" w:rsidRDefault="00C17035">
      <w:pPr>
        <w:rPr>
          <w:rFonts w:ascii="Times New Roman" w:hAnsi="Times New Roman" w:cs="Times New Roman"/>
          <w:sz w:val="24"/>
          <w:szCs w:val="24"/>
        </w:rPr>
      </w:pPr>
      <w:r>
        <w:rPr>
          <w:rFonts w:ascii="Times New Roman" w:hAnsi="Times New Roman" w:cs="Times New Roman"/>
          <w:sz w:val="24"/>
          <w:szCs w:val="24"/>
        </w:rPr>
        <w:t xml:space="preserve">Accuplacer. (n.d.). Retrieved from </w:t>
      </w:r>
      <w:hyperlink r:id="rId21" w:history="1">
        <w:r w:rsidRPr="00C17035">
          <w:rPr>
            <w:rStyle w:val="Hyperlink"/>
            <w:rFonts w:ascii="Times New Roman" w:hAnsi="Times New Roman" w:cs="Times New Roman"/>
            <w:sz w:val="24"/>
            <w:szCs w:val="24"/>
          </w:rPr>
          <w:t>https://accuplacer.collegeboard.org/student/practice</w:t>
        </w:r>
      </w:hyperlink>
      <w:r w:rsidR="001E2D2F">
        <w:rPr>
          <w:rFonts w:ascii="Times New Roman" w:hAnsi="Times New Roman" w:cs="Times New Roman"/>
          <w:sz w:val="24"/>
          <w:szCs w:val="24"/>
        </w:rPr>
        <w:t xml:space="preserve">. </w:t>
      </w:r>
    </w:p>
    <w:p w:rsidR="009378E5" w:rsidRDefault="009378E5" w:rsidP="006D57AF">
      <w:pPr>
        <w:rPr>
          <w:rFonts w:ascii="Times New Roman" w:hAnsi="Times New Roman" w:cs="Times New Roman"/>
          <w:sz w:val="24"/>
          <w:szCs w:val="24"/>
        </w:rPr>
      </w:pPr>
      <w:r>
        <w:rPr>
          <w:rFonts w:ascii="Times New Roman" w:hAnsi="Times New Roman" w:cs="Times New Roman"/>
          <w:sz w:val="24"/>
          <w:szCs w:val="24"/>
        </w:rPr>
        <w:t xml:space="preserve">MHA Tribal History. (n.d.). Retrieved from </w:t>
      </w:r>
      <w:hyperlink r:id="rId22" w:history="1">
        <w:r w:rsidRPr="009378E5">
          <w:rPr>
            <w:rStyle w:val="Hyperlink"/>
            <w:rFonts w:ascii="Times New Roman" w:hAnsi="Times New Roman" w:cs="Times New Roman"/>
            <w:sz w:val="24"/>
            <w:szCs w:val="24"/>
          </w:rPr>
          <w:t>https://www.mhanation.com/</w:t>
        </w:r>
      </w:hyperlink>
      <w:r>
        <w:rPr>
          <w:rFonts w:ascii="Times New Roman" w:hAnsi="Times New Roman" w:cs="Times New Roman"/>
          <w:sz w:val="24"/>
          <w:szCs w:val="24"/>
        </w:rPr>
        <w:t xml:space="preserve">. </w:t>
      </w:r>
    </w:p>
    <w:p w:rsidR="006D57AF" w:rsidRPr="006D57AF" w:rsidRDefault="006D57AF" w:rsidP="006D57AF">
      <w:pPr>
        <w:rPr>
          <w:rFonts w:ascii="Times New Roman" w:hAnsi="Times New Roman" w:cs="Times New Roman"/>
          <w:i/>
          <w:iCs/>
          <w:sz w:val="24"/>
          <w:szCs w:val="24"/>
        </w:rPr>
      </w:pPr>
      <w:r w:rsidRPr="006D57AF">
        <w:rPr>
          <w:rFonts w:ascii="Times New Roman" w:hAnsi="Times New Roman" w:cs="Times New Roman"/>
          <w:sz w:val="24"/>
          <w:szCs w:val="24"/>
        </w:rPr>
        <w:t xml:space="preserve">Palomba, C. A., &amp; Banta, T. W. (2015). </w:t>
      </w:r>
      <w:r w:rsidRPr="006D57AF">
        <w:rPr>
          <w:rFonts w:ascii="Times New Roman" w:hAnsi="Times New Roman" w:cs="Times New Roman"/>
          <w:i/>
          <w:iCs/>
          <w:sz w:val="24"/>
          <w:szCs w:val="24"/>
        </w:rPr>
        <w:t>Assessment essentials: Planning, implementing, and</w:t>
      </w:r>
    </w:p>
    <w:p w:rsidR="006D57AF" w:rsidRPr="006D57AF" w:rsidRDefault="006D57AF" w:rsidP="006D57AF">
      <w:pPr>
        <w:rPr>
          <w:rFonts w:ascii="Times New Roman" w:hAnsi="Times New Roman" w:cs="Times New Roman"/>
          <w:sz w:val="24"/>
          <w:szCs w:val="24"/>
        </w:rPr>
      </w:pPr>
      <w:proofErr w:type="gramStart"/>
      <w:r w:rsidRPr="006D57AF">
        <w:rPr>
          <w:rFonts w:ascii="Times New Roman" w:hAnsi="Times New Roman" w:cs="Times New Roman"/>
          <w:i/>
          <w:iCs/>
          <w:sz w:val="24"/>
          <w:szCs w:val="24"/>
        </w:rPr>
        <w:t>improving</w:t>
      </w:r>
      <w:proofErr w:type="gramEnd"/>
      <w:r w:rsidRPr="006D57AF">
        <w:rPr>
          <w:rFonts w:ascii="Times New Roman" w:hAnsi="Times New Roman" w:cs="Times New Roman"/>
          <w:i/>
          <w:iCs/>
          <w:sz w:val="24"/>
          <w:szCs w:val="24"/>
        </w:rPr>
        <w:t xml:space="preserve"> assessment in higher education (</w:t>
      </w:r>
      <w:r w:rsidRPr="006D57AF">
        <w:rPr>
          <w:rFonts w:ascii="Times New Roman" w:hAnsi="Times New Roman" w:cs="Times New Roman"/>
          <w:sz w:val="24"/>
          <w:szCs w:val="24"/>
        </w:rPr>
        <w:t>2nd ed.)</w:t>
      </w:r>
      <w:r w:rsidRPr="006D57AF">
        <w:rPr>
          <w:rFonts w:ascii="Times New Roman" w:hAnsi="Times New Roman" w:cs="Times New Roman"/>
          <w:i/>
          <w:iCs/>
          <w:sz w:val="24"/>
          <w:szCs w:val="24"/>
        </w:rPr>
        <w:t xml:space="preserve">. </w:t>
      </w:r>
      <w:r w:rsidRPr="006D57AF">
        <w:rPr>
          <w:rFonts w:ascii="Times New Roman" w:hAnsi="Times New Roman" w:cs="Times New Roman"/>
          <w:sz w:val="24"/>
          <w:szCs w:val="24"/>
        </w:rPr>
        <w:t xml:space="preserve">San Francisco: </w:t>
      </w:r>
      <w:proofErr w:type="spellStart"/>
      <w:r w:rsidRPr="006D57AF">
        <w:rPr>
          <w:rFonts w:ascii="Times New Roman" w:hAnsi="Times New Roman" w:cs="Times New Roman"/>
          <w:sz w:val="24"/>
          <w:szCs w:val="24"/>
        </w:rPr>
        <w:t>Jossey</w:t>
      </w:r>
      <w:proofErr w:type="spellEnd"/>
      <w:r w:rsidRPr="006D57AF">
        <w:rPr>
          <w:rFonts w:ascii="Times New Roman" w:hAnsi="Times New Roman" w:cs="Times New Roman"/>
          <w:sz w:val="24"/>
          <w:szCs w:val="24"/>
        </w:rPr>
        <w:t>-Bass.</w:t>
      </w:r>
    </w:p>
    <w:p w:rsidR="001E2D2F" w:rsidRDefault="001E2D2F">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pPr>
        <w:rPr>
          <w:rFonts w:ascii="Times New Roman" w:hAnsi="Times New Roman" w:cs="Times New Roman"/>
          <w:sz w:val="24"/>
          <w:szCs w:val="24"/>
        </w:rPr>
      </w:pPr>
    </w:p>
    <w:p w:rsidR="00433345" w:rsidRDefault="00433345" w:rsidP="00433345">
      <w:pPr>
        <w:jc w:val="center"/>
        <w:rPr>
          <w:rFonts w:ascii="Times New Roman" w:hAnsi="Times New Roman" w:cs="Times New Roman"/>
          <w:sz w:val="24"/>
          <w:szCs w:val="24"/>
        </w:rPr>
      </w:pPr>
      <w:r>
        <w:rPr>
          <w:rFonts w:ascii="Times New Roman" w:hAnsi="Times New Roman" w:cs="Times New Roman"/>
          <w:sz w:val="24"/>
          <w:szCs w:val="24"/>
        </w:rPr>
        <w:t>Appendices A</w:t>
      </w:r>
    </w:p>
    <w:p w:rsidR="00A263B4" w:rsidRDefault="00A263B4" w:rsidP="00A263B4">
      <w:pPr>
        <w:pStyle w:val="Default"/>
      </w:pPr>
    </w:p>
    <w:p w:rsidR="00A263B4" w:rsidRDefault="00A263B4" w:rsidP="00A263B4">
      <w:pPr>
        <w:pStyle w:val="Default"/>
        <w:jc w:val="center"/>
        <w:rPr>
          <w:sz w:val="48"/>
          <w:szCs w:val="48"/>
        </w:rPr>
      </w:pPr>
      <w:r>
        <w:rPr>
          <w:sz w:val="48"/>
          <w:szCs w:val="48"/>
        </w:rPr>
        <w:t>Nueta Hidatsa Sahnish College</w:t>
      </w:r>
    </w:p>
    <w:p w:rsidR="00433345" w:rsidRDefault="00A263B4" w:rsidP="00A263B4">
      <w:pPr>
        <w:jc w:val="center"/>
        <w:rPr>
          <w:sz w:val="48"/>
          <w:szCs w:val="48"/>
        </w:rPr>
      </w:pPr>
      <w:r>
        <w:rPr>
          <w:sz w:val="48"/>
          <w:szCs w:val="48"/>
        </w:rPr>
        <w:t>Program Review Guide</w:t>
      </w:r>
    </w:p>
    <w:p w:rsidR="00A263B4" w:rsidRDefault="00A263B4" w:rsidP="00A263B4">
      <w:pPr>
        <w:jc w:val="center"/>
        <w:rPr>
          <w:sz w:val="48"/>
          <w:szCs w:val="48"/>
        </w:rPr>
      </w:pPr>
    </w:p>
    <w:p w:rsidR="00A263B4" w:rsidRDefault="00A263B4" w:rsidP="00A263B4">
      <w:pPr>
        <w:jc w:val="center"/>
        <w:rPr>
          <w:sz w:val="48"/>
          <w:szCs w:val="48"/>
        </w:rPr>
      </w:pPr>
    </w:p>
    <w:p w:rsidR="00A263B4" w:rsidRDefault="00A263B4" w:rsidP="00A263B4">
      <w:pPr>
        <w:jc w:val="center"/>
        <w:rPr>
          <w:rFonts w:ascii="Times New Roman" w:hAnsi="Times New Roman" w:cs="Times New Roman"/>
          <w:sz w:val="24"/>
          <w:szCs w:val="24"/>
        </w:rPr>
      </w:pPr>
      <w:r w:rsidRPr="00A263B4">
        <w:rPr>
          <w:rFonts w:ascii="Times New Roman" w:hAnsi="Times New Roman" w:cs="Times New Roman"/>
          <w:noProof/>
          <w:sz w:val="24"/>
          <w:szCs w:val="24"/>
        </w:rPr>
        <w:lastRenderedPageBreak/>
        <w:drawing>
          <wp:inline distT="0" distB="0" distL="0" distR="0">
            <wp:extent cx="5943600" cy="49000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900021"/>
                    </a:xfrm>
                    <a:prstGeom prst="rect">
                      <a:avLst/>
                    </a:prstGeom>
                    <a:noFill/>
                    <a:ln>
                      <a:noFill/>
                    </a:ln>
                  </pic:spPr>
                </pic:pic>
              </a:graphicData>
            </a:graphic>
          </wp:inline>
        </w:drawing>
      </w:r>
    </w:p>
    <w:p w:rsidR="00A263B4" w:rsidRDefault="00A263B4" w:rsidP="00A263B4">
      <w:pPr>
        <w:jc w:val="center"/>
        <w:rPr>
          <w:rFonts w:ascii="Times New Roman" w:hAnsi="Times New Roman" w:cs="Times New Roman"/>
          <w:sz w:val="24"/>
          <w:szCs w:val="24"/>
        </w:rPr>
      </w:pPr>
    </w:p>
    <w:p w:rsidR="00A263B4" w:rsidRDefault="00A263B4" w:rsidP="00A263B4">
      <w:pPr>
        <w:jc w:val="center"/>
        <w:rPr>
          <w:rFonts w:ascii="Times New Roman" w:hAnsi="Times New Roman" w:cs="Times New Roman"/>
          <w:sz w:val="24"/>
          <w:szCs w:val="24"/>
        </w:rPr>
      </w:pPr>
    </w:p>
    <w:p w:rsidR="00A263B4" w:rsidRDefault="00A263B4" w:rsidP="00A263B4">
      <w:pPr>
        <w:jc w:val="center"/>
        <w:rPr>
          <w:rFonts w:ascii="Times New Roman" w:hAnsi="Times New Roman" w:cs="Times New Roman"/>
          <w:sz w:val="24"/>
          <w:szCs w:val="24"/>
        </w:rPr>
      </w:pPr>
    </w:p>
    <w:p w:rsidR="00A263B4" w:rsidRPr="00A263B4" w:rsidRDefault="00A263B4" w:rsidP="00A263B4">
      <w:pPr>
        <w:jc w:val="center"/>
        <w:rPr>
          <w:rFonts w:ascii="Times New Roman" w:hAnsi="Times New Roman" w:cs="Times New Roman"/>
          <w:sz w:val="40"/>
          <w:szCs w:val="40"/>
        </w:rPr>
      </w:pPr>
      <w:r w:rsidRPr="00A263B4">
        <w:rPr>
          <w:rFonts w:ascii="Times New Roman" w:hAnsi="Times New Roman" w:cs="Times New Roman"/>
          <w:sz w:val="40"/>
          <w:szCs w:val="40"/>
        </w:rPr>
        <w:t xml:space="preserve">Vision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A dynamic presence that preserves our past and prepares us for the future </w:t>
      </w:r>
    </w:p>
    <w:p w:rsidR="00A263B4" w:rsidRPr="00A263B4" w:rsidRDefault="00A263B4" w:rsidP="00A263B4">
      <w:pPr>
        <w:jc w:val="center"/>
        <w:rPr>
          <w:rFonts w:ascii="Times New Roman" w:hAnsi="Times New Roman" w:cs="Times New Roman"/>
          <w:sz w:val="40"/>
          <w:szCs w:val="40"/>
        </w:rPr>
      </w:pPr>
      <w:r w:rsidRPr="00A263B4">
        <w:rPr>
          <w:rFonts w:ascii="Times New Roman" w:hAnsi="Times New Roman" w:cs="Times New Roman"/>
          <w:sz w:val="40"/>
          <w:szCs w:val="40"/>
        </w:rPr>
        <w:t xml:space="preserve">Mission </w:t>
      </w:r>
    </w:p>
    <w:p w:rsid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Nueta Hidatsa Sahnish College will provide Quality Cultural, Academic, and Vocational Education and Services for the Mandan, Hidatsa and Arikara Nation </w:t>
      </w:r>
    </w:p>
    <w:p w:rsidR="00A263B4" w:rsidRPr="00A263B4" w:rsidRDefault="00A263B4" w:rsidP="00A263B4">
      <w:pPr>
        <w:rPr>
          <w:rFonts w:ascii="Times New Roman" w:hAnsi="Times New Roman" w:cs="Times New Roman"/>
          <w:sz w:val="24"/>
          <w:szCs w:val="24"/>
        </w:rPr>
      </w:pPr>
    </w:p>
    <w:p w:rsidR="00A263B4" w:rsidRPr="00A263B4" w:rsidRDefault="00A263B4" w:rsidP="00A263B4">
      <w:pPr>
        <w:jc w:val="center"/>
        <w:rPr>
          <w:rFonts w:ascii="Times New Roman" w:hAnsi="Times New Roman" w:cs="Times New Roman"/>
          <w:sz w:val="40"/>
          <w:szCs w:val="40"/>
        </w:rPr>
      </w:pPr>
      <w:r w:rsidRPr="00A263B4">
        <w:rPr>
          <w:rFonts w:ascii="Times New Roman" w:hAnsi="Times New Roman" w:cs="Times New Roman"/>
          <w:sz w:val="40"/>
          <w:szCs w:val="40"/>
        </w:rPr>
        <w:t xml:space="preserve">Institutional Learning Objectives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lastRenderedPageBreak/>
        <w:t xml:space="preserve">1) Students will develop critical thinking skills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2) Students will be able to clearly communicate both orally and in writing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3) Students will effectively utilize quantitative reasoning, scientific methods and technology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4) Students will acquire intellectual concepts and dispositions that enable them to live and contribute as active and successful tribally educated participants in a diverse and global society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5) Students will have an awareness of emotional, mental, physical, social, and spiritual wellness </w:t>
      </w:r>
    </w:p>
    <w:p w:rsidR="00A263B4" w:rsidRPr="00A263B4" w:rsidRDefault="00A263B4" w:rsidP="00A263B4">
      <w:pPr>
        <w:jc w:val="center"/>
        <w:rPr>
          <w:rFonts w:ascii="Times New Roman" w:hAnsi="Times New Roman" w:cs="Times New Roman"/>
          <w:sz w:val="40"/>
          <w:szCs w:val="40"/>
        </w:rPr>
      </w:pPr>
      <w:r w:rsidRPr="00A263B4">
        <w:rPr>
          <w:rFonts w:ascii="Times New Roman" w:hAnsi="Times New Roman" w:cs="Times New Roman"/>
          <w:sz w:val="40"/>
          <w:szCs w:val="40"/>
        </w:rPr>
        <w:t xml:space="preserve">Prologue </w:t>
      </w:r>
    </w:p>
    <w:p w:rsid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The Assessment Committee officially formed in 2014, and the committee adopted an annual program review process. The college initially relied on the curriculum committee to disseminate information about program review and student learning. However, the Curriculum Committee suggested the implementation of an active Assessment Committee with a chairperson. The Assessment Committee conducts annual program reviews of each program,</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Introduction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Nueta Hidatsa Sahnish College strives to achieve continuous improvement in all endeavors. Program review is a vital component of evaluating the strengths and weaknesses of the programs NHSC devotes resources to. Each year, the assessment committee evaluates the current program review processes. The committee determines how to alleviate any weaknesses in the system, and the components are adaptable to necessary change. Currently, each program is reviewed annually. The components are scored by the assessment committee, and the results are used to determine which program requires a three year comprehensive program review. Programs scoring low, the elimination of grants, and inordinately low student counts all warrant three year comprehensive reports. </w:t>
      </w:r>
    </w:p>
    <w:p w:rsidR="00A263B4" w:rsidRPr="00A263B4" w:rsidRDefault="00A263B4" w:rsidP="00A263B4">
      <w:pPr>
        <w:jc w:val="center"/>
        <w:rPr>
          <w:rFonts w:ascii="Times New Roman" w:hAnsi="Times New Roman" w:cs="Times New Roman"/>
          <w:sz w:val="40"/>
          <w:szCs w:val="40"/>
        </w:rPr>
      </w:pPr>
      <w:r w:rsidRPr="00A263B4">
        <w:rPr>
          <w:rFonts w:ascii="Times New Roman" w:hAnsi="Times New Roman" w:cs="Times New Roman"/>
          <w:sz w:val="40"/>
          <w:szCs w:val="40"/>
        </w:rPr>
        <w:t>Responsibilities</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Responsibilities are distributed as follows for the Program Review process: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1. Vice President of Academic Affairs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2. Assessment Committee Chairperson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3. Assessment Committee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4. Curriculum Committee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5. Administrative Committee </w:t>
      </w:r>
    </w:p>
    <w:p w:rsidR="00A263B4" w:rsidRPr="00A263B4" w:rsidRDefault="00A263B4" w:rsidP="00A263B4">
      <w:pPr>
        <w:jc w:val="center"/>
        <w:rPr>
          <w:rFonts w:ascii="Times New Roman" w:hAnsi="Times New Roman" w:cs="Times New Roman"/>
          <w:sz w:val="36"/>
          <w:szCs w:val="36"/>
        </w:rPr>
      </w:pPr>
      <w:r w:rsidRPr="00A263B4">
        <w:rPr>
          <w:rFonts w:ascii="Times New Roman" w:hAnsi="Times New Roman" w:cs="Times New Roman"/>
          <w:sz w:val="36"/>
          <w:szCs w:val="36"/>
        </w:rPr>
        <w:t>Annual Program Review Calendar for Existing Programs</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May - Assessment Week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May - Annual Program Reviews due to the Vice President of Academic Affairs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lastRenderedPageBreak/>
        <w:t xml:space="preserve">September - Notification of programs scheduled for a three year comprehensive report </w:t>
      </w:r>
    </w:p>
    <w:p w:rsid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November - Program self-study, data analysis, planning, drafting of the report, and consultation as needed with constituencies</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March 1 - Submit Completed Program Review as an electronic file to Assessment Committee Chair &amp; Vice President of Academic Affairs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March 15 - Recommendation of Assessment Committee to the Program, Vice- President of Academic Affairs, and Faculty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April - Program Review Report goes to the President and NHSC Board of Trustees </w:t>
      </w:r>
    </w:p>
    <w:p w:rsidR="00A263B4" w:rsidRPr="00A263B4" w:rsidRDefault="00A263B4" w:rsidP="00A263B4">
      <w:pPr>
        <w:jc w:val="center"/>
        <w:rPr>
          <w:rFonts w:ascii="Times New Roman" w:hAnsi="Times New Roman" w:cs="Times New Roman"/>
          <w:sz w:val="36"/>
          <w:szCs w:val="36"/>
        </w:rPr>
      </w:pPr>
      <w:r w:rsidRPr="00A263B4">
        <w:rPr>
          <w:rFonts w:ascii="Times New Roman" w:hAnsi="Times New Roman" w:cs="Times New Roman"/>
          <w:sz w:val="36"/>
          <w:szCs w:val="36"/>
        </w:rPr>
        <w:t>New (Potential) Program Review Calendar</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New (potential) programs will be examined as they are proposed. Deadlines for the potential program review reports will be arranged with the Assessment Committee through the committee chairperson. </w:t>
      </w:r>
    </w:p>
    <w:p w:rsidR="00A263B4" w:rsidRPr="00A263B4" w:rsidRDefault="00A263B4" w:rsidP="00A263B4">
      <w:pPr>
        <w:jc w:val="center"/>
        <w:rPr>
          <w:rFonts w:ascii="Times New Roman" w:hAnsi="Times New Roman" w:cs="Times New Roman"/>
          <w:sz w:val="40"/>
          <w:szCs w:val="40"/>
        </w:rPr>
      </w:pPr>
      <w:r w:rsidRPr="00A263B4">
        <w:rPr>
          <w:rFonts w:ascii="Times New Roman" w:hAnsi="Times New Roman" w:cs="Times New Roman"/>
          <w:sz w:val="40"/>
          <w:szCs w:val="40"/>
        </w:rPr>
        <w:t>Completed Program Reviews</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Upon approval of the program review report at an official assessment committee meeting, a corrected final electronic copy of the report will be sent to the Vice-President of Academic Affairs and the assessment committee chairperson. This report will be submitted within one (1) week of assessment committee approval of the final report. </w:t>
      </w:r>
    </w:p>
    <w:p w:rsidR="00A263B4" w:rsidRPr="00A263B4" w:rsidRDefault="00A263B4" w:rsidP="00A263B4">
      <w:pPr>
        <w:jc w:val="center"/>
        <w:rPr>
          <w:rFonts w:ascii="Times New Roman" w:hAnsi="Times New Roman" w:cs="Times New Roman"/>
          <w:sz w:val="36"/>
          <w:szCs w:val="36"/>
        </w:rPr>
      </w:pPr>
      <w:r w:rsidRPr="00A263B4">
        <w:rPr>
          <w:rFonts w:ascii="Times New Roman" w:hAnsi="Times New Roman" w:cs="Times New Roman"/>
          <w:sz w:val="36"/>
          <w:szCs w:val="36"/>
        </w:rPr>
        <w:t>Annual Program Review Report</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Each program is required to complete an annual program review plan at the end of each academic year. The Academic Dean works in conjunction with the chairperson of the Assessment Committee and directors to ensure that the annual program reviews are completed before Assessment Week. The plan includes the program outcomes, measurement tools, and measurement goals. Findings, analysis of data and action or recommendations are completed and presented during assessment week in May. At the end of the year, program faculty are also</w:t>
      </w:r>
      <w:r>
        <w:rPr>
          <w:rFonts w:ascii="Times New Roman" w:hAnsi="Times New Roman" w:cs="Times New Roman"/>
          <w:sz w:val="24"/>
          <w:szCs w:val="24"/>
        </w:rPr>
        <w:t xml:space="preserve"> </w:t>
      </w:r>
      <w:r w:rsidRPr="00A263B4">
        <w:rPr>
          <w:rFonts w:ascii="Times New Roman" w:hAnsi="Times New Roman" w:cs="Times New Roman"/>
          <w:sz w:val="24"/>
          <w:szCs w:val="24"/>
        </w:rPr>
        <w:t xml:space="preserve">required to complete a one-page summary of their program along with completion data for their program plan and report.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Task and Action Plans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In 2014, the Nueta Hidatsa Sahnish College Assessment Committee implemented a rubric for scoring year end reports. The rubric utilizes a rating scale of 0 - No Evidence, 1 – Emerged, 2 – Developed, and 3 –Achieved. Each program presents their assessment plan along with their End of Year Report to the Assessment Committee. An average score is compiled for each area and passed along to the Vice President of Academic Affairs. </w:t>
      </w:r>
    </w:p>
    <w:p w:rsid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lastRenderedPageBreak/>
        <w:t>Any programs that have a composite score below 1.5 will be notified of the Assessment Committee’s concerns in writing. Programs that score low will be required to complete the three year comprehensive program review process.</w:t>
      </w:r>
    </w:p>
    <w:p w:rsidR="00A263B4" w:rsidRPr="00A263B4" w:rsidRDefault="00A263B4" w:rsidP="00A263B4">
      <w:pPr>
        <w:rPr>
          <w:rFonts w:ascii="Times New Roman" w:hAnsi="Times New Roman" w:cs="Times New Roman"/>
          <w:sz w:val="36"/>
          <w:szCs w:val="36"/>
        </w:rPr>
      </w:pPr>
      <w:r w:rsidRPr="00A263B4">
        <w:rPr>
          <w:rFonts w:ascii="Times New Roman" w:hAnsi="Times New Roman" w:cs="Times New Roman"/>
          <w:sz w:val="36"/>
          <w:szCs w:val="36"/>
        </w:rPr>
        <w:t xml:space="preserve">Comprehensive Three Year Program Review Report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Programs that do not meet expectations during the annual program review process will be notified in writing. Those programs will need to complete a three year program review before a final ruling. The Comprehensive Three Year Program Review Report includes three documents: an executive summary which highlights the major aspects of the program’s review, a more comprehensive analysis and minutes for meetings which include the individuals members involved in the completion of the Program Review Report. Appendices and supporting documentation may be included if absolutely necessary. An ideal report is usually sufficient enough in scope to give the Assessment Committee an accurate picture of the program.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b/>
          <w:bCs/>
          <w:sz w:val="24"/>
          <w:szCs w:val="24"/>
        </w:rPr>
        <w:t xml:space="preserve">ABSTRACT (EXECUTIVE SUMMARY)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Summarize each section of the Program Review Report. Following the summary, list the names</w:t>
      </w:r>
      <w:r>
        <w:rPr>
          <w:rFonts w:ascii="Times New Roman" w:hAnsi="Times New Roman" w:cs="Times New Roman"/>
          <w:sz w:val="24"/>
          <w:szCs w:val="24"/>
        </w:rPr>
        <w:t xml:space="preserve"> </w:t>
      </w:r>
      <w:r w:rsidRPr="00A263B4">
        <w:rPr>
          <w:rFonts w:ascii="Times New Roman" w:hAnsi="Times New Roman" w:cs="Times New Roman"/>
          <w:sz w:val="24"/>
          <w:szCs w:val="24"/>
        </w:rPr>
        <w:t xml:space="preserve">and titles/positions of all program members who participated in the program review and contributed to the report.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Part I: Program Description Summary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Part II. Program Self-Evaluation Summary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Part III. Program Planning Summary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b/>
          <w:bCs/>
          <w:sz w:val="24"/>
          <w:szCs w:val="24"/>
        </w:rPr>
        <w:t xml:space="preserve">COMPREHENSIVE ANALYSIS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Discuss program review information in detail as outlined on the following pages.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b/>
          <w:bCs/>
          <w:sz w:val="24"/>
          <w:szCs w:val="24"/>
        </w:rPr>
        <w:t xml:space="preserve">Part I. Program Description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1. Describe the Role of the Program within Nueta Hidatsa Sahnish College and the community.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xml:space="preserve">• Program’s Mission Statement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xml:space="preserve">• Courses Offered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xml:space="preserve">• Degrees and/or Certificates Offered </w:t>
      </w:r>
    </w:p>
    <w:p w:rsidR="00A263B4" w:rsidRPr="00A263B4" w:rsidRDefault="00A263B4" w:rsidP="00A263B4">
      <w:pPr>
        <w:rPr>
          <w:rFonts w:ascii="Times New Roman" w:hAnsi="Times New Roman" w:cs="Times New Roman"/>
          <w:sz w:val="24"/>
          <w:szCs w:val="24"/>
        </w:rPr>
      </w:pPr>
      <w:r w:rsidRPr="00A263B4">
        <w:rPr>
          <w:rFonts w:ascii="Times New Roman" w:hAnsi="Times New Roman" w:cs="Times New Roman"/>
          <w:sz w:val="24"/>
          <w:szCs w:val="24"/>
        </w:rPr>
        <w:t xml:space="preserve">2. Describe the current Staff of the Program, as follows: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xml:space="preserve">• Name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xml:space="preserve">• Title/Position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xml:space="preserve">• Classification: Full-time, Part-time, Temporary, etc.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xml:space="preserve">• Number of credits taught each semester by each adjunct instructor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xml:space="preserve">• Summarize Changes in Staffing (Past Five Years)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lastRenderedPageBreak/>
        <w:t xml:space="preserve">• Enrollment, success (graduation) data </w:t>
      </w:r>
    </w:p>
    <w:p w:rsidR="00A263B4" w:rsidRP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xml:space="preserve">• Employment data </w:t>
      </w:r>
    </w:p>
    <w:p w:rsidR="00A263B4" w:rsidRDefault="00A263B4" w:rsidP="00A57FF2">
      <w:pPr>
        <w:ind w:firstLine="720"/>
        <w:rPr>
          <w:rFonts w:ascii="Times New Roman" w:hAnsi="Times New Roman" w:cs="Times New Roman"/>
          <w:sz w:val="24"/>
          <w:szCs w:val="24"/>
        </w:rPr>
      </w:pPr>
      <w:r w:rsidRPr="00A263B4">
        <w:rPr>
          <w:rFonts w:ascii="Times New Roman" w:hAnsi="Times New Roman" w:cs="Times New Roman"/>
          <w:sz w:val="24"/>
          <w:szCs w:val="24"/>
        </w:rPr>
        <w:t>• Number of students transitioning from a lower degree to a more advanced degree, if applicable (i.e. continuing from a certificate program to an AAS or an AA/AS program to a BS program)</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4. Program Revenue: (Past Five Years or data that is available) (See VP of Academic Affairs)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Tuition and ISC (Indian Student Count) Revenue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Summarize Revenue Trends for the Past Five Years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5. Program Budget: (Past Five Years) (See VP of Academic Affairs)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List annual expenditures by the program in the following categories: salaries and fringe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If grant funded, include travel, supplies, equipment, and other (as applicable).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Specify Grants, Additional Funding, Fundraising, etc.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6. Does the program have an advisory committee? _____Yes _____No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If yes, describe the role, and list the members of the advisory committee.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b/>
          <w:bCs/>
          <w:sz w:val="24"/>
          <w:szCs w:val="24"/>
        </w:rPr>
        <w:t xml:space="preserve">Part II. Program Self-Evaluation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A. Faculty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1. Describe the program’s ability to communicate and collaborate among all program </w:t>
      </w:r>
      <w:r>
        <w:rPr>
          <w:rFonts w:ascii="Times New Roman" w:hAnsi="Times New Roman" w:cs="Times New Roman"/>
          <w:sz w:val="24"/>
          <w:szCs w:val="24"/>
        </w:rPr>
        <w:t>f</w:t>
      </w:r>
      <w:r w:rsidRPr="007758D3">
        <w:rPr>
          <w:rFonts w:ascii="Times New Roman" w:hAnsi="Times New Roman" w:cs="Times New Roman"/>
          <w:sz w:val="24"/>
          <w:szCs w:val="24"/>
        </w:rPr>
        <w:t xml:space="preserve">aculty (including adjunct and pertinent faculty) and staff with such issues as curriculum design and review, state-of-the-art content, professional development activities, and program delivery.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2. Describe the program’s defined schedule of observation and evaluation of adjunct faculty, assurance that instructors distinguish between personal conviction and professionally accepted views in the discipline, and confirmation that faculty are sufficient in number and training to provide effective instruction.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B. Student Relations </w:t>
      </w:r>
    </w:p>
    <w:p w:rsid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1. Describe faculty accessibility to students (for example, through office hours, voice mail and email), appropriateness of class schedule designs that meet the needs of its student populations, availability, and demand.</w:t>
      </w:r>
      <w:r>
        <w:rPr>
          <w:rFonts w:ascii="Times New Roman" w:hAnsi="Times New Roman" w:cs="Times New Roman"/>
          <w:sz w:val="24"/>
          <w:szCs w:val="24"/>
        </w:rPr>
        <w:t xml:space="preserv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2. Describe how the program employs methods and systems of instructional delivery that are appropriate to the discipline and to the educational needs of students.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3. Describe the evidence that the program’s courses and programs successfully meet the learning and/or employment needs of students.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C. Curriculum Content, Design, Delivery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lastRenderedPageBreak/>
        <w:t xml:space="preserve">1. Describe how the curriculum and course content, design, and delivery are reviewed regularly by the program and its advisory committee, and when all course outlines have been updated (at least once since the last annual program review).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2. Describe how the program's academic courses conform in content, textbooks, and instructional methods to current disciplinary standards and are designed to meet the degree and/or general education needs of students.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3. Describe how the program systematically collects and reviews student learning outcome data for courses and programs, takes active steps to improve achievement, and reports the results to the Assessment Committee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D. Institutional Support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1. Does the program possess adequate facilities, equipment, and technology to maintain the effectiveness of its courses and programs (if not, explain).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2. Does the institution provide adequate student services (library services and collections, tutoring, writing lab, counseling, etc.) to maintain the effectiveness of the program's courses and programs? Please explain.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3. Does the institution support professional development activities that are adequate for faculty members to maintain and upgrade their knowledge and skills in the discipline?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Please explain.</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E. Other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1. Describe the program’s contribution to other NHSC programs through its significant involvement in the general education program, its support to other college programs through service course offerings, or in other ways.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2. Describe any particularly successful aspects of the program as well as any honors, awards, or achievements earned by the program and/or its members.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3. Describe any particularly difficult obstacles, either internal or external to the institution, which influence the effectiveness of the program's courses and programs (include response to problems identified in previous program reviews or other relevant assessments, internal or external).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b/>
          <w:bCs/>
          <w:sz w:val="24"/>
          <w:szCs w:val="24"/>
        </w:rPr>
        <w:t xml:space="preserve">Part III. Program Planning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A. Identify and describe any important trends in the following areas which have an effect on program goals (see below):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Changes within the discipline of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Changes within the student population served by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Changes within the educational, social, or economic sector served by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Changes within the organizational structure and direction of the institution.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lastRenderedPageBreak/>
        <w:t xml:space="preserve">• Changes within tribal colleges.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Changes in federal or state laws that have an effect on program functions.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B. Described any new and revised goals and objectives for program improvement that were identified through the Program Review. </w:t>
      </w:r>
    </w:p>
    <w:p w:rsid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C. Identify additional resources needed to maintain and improve program quality and to reach the goals and objectives (for example: hours for part-time employees, cost of remodeling,</w:t>
      </w:r>
      <w:r>
        <w:rPr>
          <w:rFonts w:ascii="Times New Roman" w:hAnsi="Times New Roman" w:cs="Times New Roman"/>
          <w:sz w:val="24"/>
          <w:szCs w:val="24"/>
        </w:rPr>
        <w:t xml:space="preserve"> </w:t>
      </w:r>
      <w:r w:rsidRPr="007758D3">
        <w:rPr>
          <w:rFonts w:ascii="Times New Roman" w:hAnsi="Times New Roman" w:cs="Times New Roman"/>
          <w:sz w:val="24"/>
          <w:szCs w:val="24"/>
        </w:rPr>
        <w:t>adjunct faculty hours, software, equipment, faculty development, etc.</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Recommendations of the Program Review Process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b/>
          <w:bCs/>
          <w:sz w:val="24"/>
          <w:szCs w:val="24"/>
        </w:rPr>
        <w:t xml:space="preserve">Existing Program Review: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The review should result in a recommendation from the Assessment Committee. Program reviews will include one of the following program recommendations: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Maintain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Enhance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Reconfigure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Reduce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Phase-Out the Program </w:t>
      </w:r>
    </w:p>
    <w:p w:rsidR="007758D3" w:rsidRPr="007758D3" w:rsidRDefault="007758D3" w:rsidP="007758D3">
      <w:pPr>
        <w:rPr>
          <w:rFonts w:ascii="Times New Roman" w:hAnsi="Times New Roman" w:cs="Times New Roman"/>
          <w:sz w:val="24"/>
          <w:szCs w:val="24"/>
        </w:rPr>
      </w:pP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In addition, all program reviews except those resulting in a recommendation to phase out a program should result in specific recommendations that can improve a program and ensure that it more effectively and efficiently meets the needs of the students and community.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New (Potential) Review Program Review Report Review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The proposed (New) Program Review Report is done in two steps. The first step is a feasibility study. The second step is the program itself including the degree plan and course syllabi.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The completed report includes four documents: an executive summary which highlights the major aspects of the program’s review, the feasibility study (a comprehensive analysis), and the developed program including all course syllabi and degree plans. Appendices and supporting documentation may be included. An ideal report is usually sufficient enough in scope to give the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Assessment Committee an accurate picture of the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b/>
          <w:bCs/>
          <w:sz w:val="24"/>
          <w:szCs w:val="24"/>
        </w:rPr>
        <w:t>ABSTRACT (EXECUTIVE SUMMARY)</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Summarize each section of the Feasibility Report. Following the summary, list the names and titles/positions of all program members who participated in the program review and contributed to the report.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b/>
          <w:bCs/>
          <w:sz w:val="24"/>
          <w:szCs w:val="24"/>
        </w:rPr>
        <w:lastRenderedPageBreak/>
        <w:t xml:space="preserve">FEASIBILITY OF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Discuss program feasibility information as outlined on this page.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1. Rationale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Describe the program that is being proposed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Include any important trends which affect this proposed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Include benefits and limitations of implementing the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2. Describe the Role of the Program within Nueta Hidatsa Sahnish College </w:t>
      </w:r>
    </w:p>
    <w:p w:rsidR="007758D3" w:rsidRPr="007758D3" w:rsidRDefault="007758D3" w:rsidP="00A57FF2">
      <w:pPr>
        <w:ind w:left="720"/>
        <w:rPr>
          <w:rFonts w:ascii="Times New Roman" w:hAnsi="Times New Roman" w:cs="Times New Roman"/>
          <w:sz w:val="24"/>
          <w:szCs w:val="24"/>
        </w:rPr>
      </w:pPr>
      <w:r w:rsidRPr="007758D3">
        <w:rPr>
          <w:rFonts w:ascii="Times New Roman" w:hAnsi="Times New Roman" w:cs="Times New Roman"/>
          <w:sz w:val="24"/>
          <w:szCs w:val="24"/>
        </w:rPr>
        <w:t xml:space="preserve">• Program’s Mission Statement: must include a description of the Program’s function that relates to the NHSC Mission Statement and to the goal of achieving student learning outcomes.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Proposed Courses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Proposed Degrees and/or Certificates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3. Target Audience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Who is the program for?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Where would these graduates be employed (job opportunities)? </w:t>
      </w:r>
    </w:p>
    <w:p w:rsidR="007758D3" w:rsidRPr="007758D3" w:rsidRDefault="007758D3" w:rsidP="00A57FF2">
      <w:pPr>
        <w:ind w:left="720"/>
        <w:rPr>
          <w:rFonts w:ascii="Times New Roman" w:hAnsi="Times New Roman" w:cs="Times New Roman"/>
          <w:sz w:val="24"/>
          <w:szCs w:val="24"/>
        </w:rPr>
      </w:pPr>
      <w:r w:rsidRPr="007758D3">
        <w:rPr>
          <w:rFonts w:ascii="Times New Roman" w:hAnsi="Times New Roman" w:cs="Times New Roman"/>
          <w:sz w:val="24"/>
          <w:szCs w:val="24"/>
        </w:rPr>
        <w:t xml:space="preserve">• What job opportunities are available on or near the reservation for these students after graduation? Document need for program graduates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Recruitment Plan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4. Describe the staff needed for the Program, as follows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Title/Position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Classification: Full-time, Part-time, Temporary, etc.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Summarize projected changes in Staffing (Next Three Years)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5. Program Budget (Next Three Years)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List a proposed annual budget for the program in the following categories: salaries (based upon the Nueta Hidatsa Sahnish College Faculty Scale), fringe (Use 25% of the salary), supplies &amp; equipment, technology, memberships, travel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6. Identify non-financial resources needed to develop and maintain the program (for example: space, equipment, technology, reference resources, and practice sites if applicable.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b/>
          <w:bCs/>
          <w:sz w:val="24"/>
          <w:szCs w:val="24"/>
        </w:rPr>
        <w:t xml:space="preserve">PROGRAM DEVELOPMENT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Once the feasibility study has been reviewed and approved by the Assessment Committee this portion of the program review is done.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lastRenderedPageBreak/>
        <w:t xml:space="preserve">1. Development Timeline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Outline a proposed schedule for implementation of the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2. Degree Plan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3. Curriculum Outline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This is an outline of the program showing when the courses would be offered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Include all course requirements both general education and core courses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Include a suggested sequence for student progression through the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4. Course Syllabi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Utilizing the approved syllabus format submit completed syllabi for every course proposed for the program, include proposed textbooks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b/>
          <w:bCs/>
          <w:sz w:val="24"/>
          <w:szCs w:val="24"/>
        </w:rPr>
        <w:t xml:space="preserve">PROGRAM PLANNING SUMMARY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1. Student learning outcomes for the program</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Draft measurable student outcomes for the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2. Describe how the program will assess the program effectiveness and student outcomes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New (Potential) Program Review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Program reviews for potential programs should result in a recommendation from the Assessment Committee. Program review will include one of the following program recommendations: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Adopt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Enhance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xml:space="preserve">• Reconfigure the Program </w:t>
      </w:r>
    </w:p>
    <w:p w:rsidR="007758D3" w:rsidRPr="007758D3" w:rsidRDefault="007758D3" w:rsidP="00A57FF2">
      <w:pPr>
        <w:ind w:firstLine="720"/>
        <w:rPr>
          <w:rFonts w:ascii="Times New Roman" w:hAnsi="Times New Roman" w:cs="Times New Roman"/>
          <w:sz w:val="24"/>
          <w:szCs w:val="24"/>
        </w:rPr>
      </w:pPr>
      <w:r w:rsidRPr="007758D3">
        <w:rPr>
          <w:rFonts w:ascii="Times New Roman" w:hAnsi="Times New Roman" w:cs="Times New Roman"/>
          <w:sz w:val="24"/>
          <w:szCs w:val="24"/>
        </w:rPr>
        <w:t>• Program not recommended for adoption</w:t>
      </w:r>
    </w:p>
    <w:p w:rsidR="007758D3" w:rsidRDefault="007758D3" w:rsidP="007758D3">
      <w:pPr>
        <w:rPr>
          <w:rFonts w:ascii="Times New Roman" w:hAnsi="Times New Roman" w:cs="Times New Roman"/>
          <w:sz w:val="24"/>
          <w:szCs w:val="24"/>
        </w:rPr>
      </w:pPr>
    </w:p>
    <w:p w:rsidR="007758D3" w:rsidRPr="007758D3" w:rsidRDefault="007758D3" w:rsidP="007758D3">
      <w:pPr>
        <w:jc w:val="center"/>
        <w:rPr>
          <w:rFonts w:ascii="Times New Roman" w:hAnsi="Times New Roman" w:cs="Times New Roman"/>
          <w:sz w:val="24"/>
          <w:szCs w:val="24"/>
        </w:rPr>
      </w:pPr>
      <w:r w:rsidRPr="007758D3">
        <w:rPr>
          <w:rFonts w:ascii="Times New Roman" w:hAnsi="Times New Roman" w:cs="Times New Roman"/>
          <w:sz w:val="24"/>
          <w:szCs w:val="24"/>
        </w:rPr>
        <w:t>Appendices</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Notice of Three Year Comprehensive Report…………………………Appendix A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Annual Program Review Template……………………………………Appendix B </w:t>
      </w:r>
    </w:p>
    <w:p w:rsid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Scoring Rubric for the Annual Review Template……………………..Appendix C</w:t>
      </w:r>
    </w:p>
    <w:p w:rsidR="007758D3" w:rsidRDefault="007758D3" w:rsidP="007758D3">
      <w:pPr>
        <w:rPr>
          <w:rFonts w:ascii="Times New Roman" w:hAnsi="Times New Roman" w:cs="Times New Roman"/>
          <w:sz w:val="24"/>
          <w:szCs w:val="24"/>
        </w:rPr>
      </w:pPr>
    </w:p>
    <w:p w:rsidR="007758D3" w:rsidRDefault="007758D3" w:rsidP="007758D3">
      <w:pPr>
        <w:rPr>
          <w:rFonts w:ascii="Times New Roman" w:hAnsi="Times New Roman" w:cs="Times New Roman"/>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7758D3" w:rsidP="007758D3">
      <w:pPr>
        <w:jc w:val="center"/>
        <w:rPr>
          <w:rFonts w:ascii="Times New Roman" w:hAnsi="Times New Roman" w:cs="Times New Roman"/>
          <w:b/>
          <w:bCs/>
          <w:sz w:val="24"/>
          <w:szCs w:val="24"/>
        </w:rPr>
      </w:pPr>
    </w:p>
    <w:p w:rsidR="007758D3" w:rsidRDefault="00802F3B" w:rsidP="007758D3">
      <w:pPr>
        <w:jc w:val="center"/>
        <w:rPr>
          <w:rFonts w:ascii="Times New Roman" w:hAnsi="Times New Roman" w:cs="Times New Roman"/>
          <w:b/>
          <w:bCs/>
          <w:sz w:val="24"/>
          <w:szCs w:val="24"/>
        </w:rPr>
      </w:pPr>
      <w:r>
        <w:rPr>
          <w:rFonts w:ascii="Times New Roman" w:hAnsi="Times New Roman" w:cs="Times New Roman"/>
          <w:b/>
          <w:bCs/>
          <w:sz w:val="24"/>
          <w:szCs w:val="24"/>
        </w:rPr>
        <w:t>Appendix A</w:t>
      </w:r>
    </w:p>
    <w:p w:rsidR="00802F3B" w:rsidRDefault="00802F3B" w:rsidP="007758D3">
      <w:pPr>
        <w:jc w:val="center"/>
        <w:rPr>
          <w:rFonts w:ascii="Times New Roman" w:hAnsi="Times New Roman" w:cs="Times New Roman"/>
          <w:b/>
          <w:bCs/>
          <w:sz w:val="24"/>
          <w:szCs w:val="24"/>
        </w:rPr>
      </w:pP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bCs/>
          <w:i/>
          <w:iCs/>
          <w:sz w:val="24"/>
          <w:szCs w:val="24"/>
        </w:rPr>
        <w:t xml:space="preserve"> </w:t>
      </w:r>
      <w:r w:rsidRPr="007758D3">
        <w:rPr>
          <w:rFonts w:ascii="Times New Roman" w:hAnsi="Times New Roman" w:cs="Times New Roman"/>
          <w:noProof/>
          <w:sz w:val="24"/>
          <w:szCs w:val="24"/>
        </w:rPr>
        <w:drawing>
          <wp:inline distT="0" distB="0" distL="0" distR="0">
            <wp:extent cx="964688" cy="8286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0941" cy="834046"/>
                    </a:xfrm>
                    <a:prstGeom prst="rect">
                      <a:avLst/>
                    </a:prstGeom>
                    <a:noFill/>
                    <a:ln>
                      <a:noFill/>
                    </a:ln>
                  </pic:spPr>
                </pic:pic>
              </a:graphicData>
            </a:graphic>
          </wp:inline>
        </w:drawing>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Waylon Baker, Ph.D.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Nueta Hidatsa Sahnish College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P.O. Box 490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220th Ave. N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New Town, ND 58763 </w:t>
      </w:r>
    </w:p>
    <w:p w:rsidR="007758D3" w:rsidRPr="007758D3" w:rsidRDefault="00802F3B" w:rsidP="007758D3">
      <w:pPr>
        <w:rPr>
          <w:rFonts w:ascii="Times New Roman" w:hAnsi="Times New Roman" w:cs="Times New Roman"/>
          <w:sz w:val="24"/>
          <w:szCs w:val="24"/>
        </w:rPr>
      </w:pPr>
      <w:r w:rsidRPr="007758D3">
        <w:rPr>
          <w:rFonts w:ascii="Times New Roman" w:hAnsi="Times New Roman" w:cs="Times New Roman"/>
          <w:sz w:val="24"/>
          <w:szCs w:val="24"/>
        </w:rPr>
        <w:t>Dear:</w:t>
      </w:r>
      <w:r w:rsidR="007758D3" w:rsidRPr="007758D3">
        <w:rPr>
          <w:rFonts w:ascii="Times New Roman" w:hAnsi="Times New Roman" w:cs="Times New Roman"/>
          <w:sz w:val="24"/>
          <w:szCs w:val="24"/>
        </w:rPr>
        <w:t xml:space="preserv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lastRenderedPageBreak/>
        <w:t xml:space="preserve">… has been selected to complete a three year comprehensive program review based on low enrollment. An imperative grant that funded … is also coming to an end, and it is unclear if the program is sustainable at this juncture. This pivotal process will ensure that the faculty have the opportunity to explain the importance of this program to our institution. I understand that this process may be somewhat arduous, but I will assist you anyway I can. A copy of the program review guide should be online, but you can also procure a copy through my office.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The Comprehensive Three Year Program Review Report includes three documents: an executive summary which highlights the major aspects of the program’s review, a more comprehensive analysis, and minutes for meetings which include the individuals members involved in the completion of the Program Review Report. Appendices and supporting documentation may be included if absolutely necessary. An ideal report is usually sufficient enough in scope to give the Assessment Committee an accurate picture of the program.</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16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Please adhere to the following dates and deadlines. It is imperative that we follow these dates closely, because the process involves an external evaluator, administration, the president, and other constituencies. The director should be meeting with the Vice President of Academic Affairs regularly throughout this process.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November - Program self-study, data analysis, planning, drafting of the report, and consultation as needed with constituencies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January 15 - Program Review Report due to External Reviewer (tentative)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January 30 - Feedback on the Program Review Report is returned to the </w:t>
      </w:r>
    </w:p>
    <w:p w:rsidR="007758D3" w:rsidRPr="007758D3" w:rsidRDefault="007758D3" w:rsidP="007758D3">
      <w:pPr>
        <w:rPr>
          <w:rFonts w:ascii="Times New Roman" w:hAnsi="Times New Roman" w:cs="Times New Roman"/>
          <w:sz w:val="24"/>
          <w:szCs w:val="24"/>
        </w:rPr>
      </w:pP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Program by External Reviewer (tentative)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March 1 - Submit Completed Program Review as an electronic file to Assessment Committee Chair and the Vice President of Academic Affairs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March 15 - Recommendation of Assessment Committee to the Program, Vice-President of Academic Affairs, and Faculty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April - Program Review Report goes to the President and Board of Trustees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At the conclusion of the process, the following actions may be taken: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Maintain the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Enhance the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Reconfigure the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Reduce the Program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Phase-Out the Program </w:t>
      </w:r>
    </w:p>
    <w:p w:rsidR="007758D3" w:rsidRPr="007758D3" w:rsidRDefault="007758D3" w:rsidP="007758D3">
      <w:pPr>
        <w:rPr>
          <w:rFonts w:ascii="Times New Roman" w:hAnsi="Times New Roman" w:cs="Times New Roman"/>
          <w:sz w:val="24"/>
          <w:szCs w:val="24"/>
        </w:rPr>
      </w:pP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Your compliance with this process is crucial to the continuation of this program. Please feel free to contact me with any questions and concerns throughout the process. I have every confidence in the faculty’s ability to complete a thorough and compelling review.</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Sincerely,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Waylon Clyde Baker, Ph.D. </w:t>
      </w:r>
    </w:p>
    <w:p w:rsidR="007758D3" w:rsidRP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 xml:space="preserve">Vice President of Academic Affairs </w:t>
      </w:r>
    </w:p>
    <w:p w:rsidR="007758D3" w:rsidRDefault="007758D3" w:rsidP="007758D3">
      <w:pPr>
        <w:rPr>
          <w:rFonts w:ascii="Times New Roman" w:hAnsi="Times New Roman" w:cs="Times New Roman"/>
          <w:sz w:val="24"/>
          <w:szCs w:val="24"/>
        </w:rPr>
      </w:pPr>
      <w:r w:rsidRPr="007758D3">
        <w:rPr>
          <w:rFonts w:ascii="Times New Roman" w:hAnsi="Times New Roman" w:cs="Times New Roman"/>
          <w:sz w:val="24"/>
          <w:szCs w:val="24"/>
        </w:rPr>
        <w:t>Nueta Hidatsa Sahnish College</w:t>
      </w:r>
    </w:p>
    <w:p w:rsidR="007758D3" w:rsidRDefault="007758D3" w:rsidP="007758D3">
      <w:pPr>
        <w:rPr>
          <w:rFonts w:ascii="Times New Roman" w:hAnsi="Times New Roman" w:cs="Times New Roman"/>
          <w:sz w:val="24"/>
          <w:szCs w:val="24"/>
        </w:rPr>
      </w:pPr>
    </w:p>
    <w:p w:rsidR="007758D3" w:rsidRDefault="007758D3" w:rsidP="007758D3">
      <w:pPr>
        <w:rPr>
          <w:rFonts w:ascii="Times New Roman" w:hAnsi="Times New Roman" w:cs="Times New Roman"/>
          <w:sz w:val="24"/>
          <w:szCs w:val="24"/>
        </w:rPr>
      </w:pPr>
    </w:p>
    <w:p w:rsidR="007758D3" w:rsidRDefault="007758D3" w:rsidP="007758D3">
      <w:pPr>
        <w:rPr>
          <w:rFonts w:ascii="Times New Roman" w:hAnsi="Times New Roman" w:cs="Times New Roman"/>
          <w:sz w:val="24"/>
          <w:szCs w:val="24"/>
        </w:rPr>
      </w:pPr>
    </w:p>
    <w:p w:rsidR="007758D3" w:rsidRDefault="007758D3" w:rsidP="007758D3">
      <w:pPr>
        <w:rPr>
          <w:rFonts w:ascii="Times New Roman" w:hAnsi="Times New Roman" w:cs="Times New Roman"/>
          <w:sz w:val="24"/>
          <w:szCs w:val="24"/>
        </w:rPr>
      </w:pPr>
    </w:p>
    <w:p w:rsidR="007758D3" w:rsidRDefault="007758D3" w:rsidP="007758D3">
      <w:pPr>
        <w:rPr>
          <w:rFonts w:ascii="Times New Roman" w:hAnsi="Times New Roman" w:cs="Times New Roman"/>
          <w:sz w:val="24"/>
          <w:szCs w:val="24"/>
        </w:rPr>
      </w:pPr>
    </w:p>
    <w:p w:rsidR="007758D3" w:rsidRDefault="007758D3" w:rsidP="007758D3">
      <w:pPr>
        <w:rPr>
          <w:rFonts w:ascii="Times New Roman" w:hAnsi="Times New Roman" w:cs="Times New Roman"/>
          <w:sz w:val="24"/>
          <w:szCs w:val="24"/>
        </w:rPr>
      </w:pPr>
    </w:p>
    <w:p w:rsidR="007758D3" w:rsidRDefault="007758D3" w:rsidP="007758D3">
      <w:pPr>
        <w:rPr>
          <w:rFonts w:ascii="Times New Roman" w:hAnsi="Times New Roman" w:cs="Times New Roman"/>
          <w:sz w:val="24"/>
          <w:szCs w:val="24"/>
        </w:rPr>
      </w:pPr>
    </w:p>
    <w:p w:rsidR="007758D3" w:rsidRDefault="007758D3" w:rsidP="007758D3">
      <w:pPr>
        <w:rPr>
          <w:rFonts w:ascii="Times New Roman" w:hAnsi="Times New Roman" w:cs="Times New Roman"/>
          <w:sz w:val="24"/>
          <w:szCs w:val="24"/>
        </w:rPr>
      </w:pPr>
    </w:p>
    <w:p w:rsidR="007758D3" w:rsidRDefault="007758D3" w:rsidP="007758D3">
      <w:pPr>
        <w:rPr>
          <w:rFonts w:ascii="Times New Roman" w:hAnsi="Times New Roman" w:cs="Times New Roman"/>
          <w:sz w:val="24"/>
          <w:szCs w:val="24"/>
        </w:rPr>
      </w:pPr>
    </w:p>
    <w:p w:rsidR="00802F3B" w:rsidRDefault="00802F3B" w:rsidP="007758D3">
      <w:pPr>
        <w:rPr>
          <w:rFonts w:ascii="Times New Roman" w:hAnsi="Times New Roman" w:cs="Times New Roman"/>
          <w:sz w:val="24"/>
          <w:szCs w:val="24"/>
        </w:rPr>
      </w:pPr>
    </w:p>
    <w:p w:rsidR="00802F3B" w:rsidRPr="00802F3B" w:rsidRDefault="00802F3B" w:rsidP="00802F3B">
      <w:pPr>
        <w:jc w:val="center"/>
        <w:rPr>
          <w:rFonts w:ascii="Times New Roman" w:hAnsi="Times New Roman" w:cs="Times New Roman"/>
          <w:sz w:val="24"/>
          <w:szCs w:val="24"/>
        </w:rPr>
      </w:pPr>
      <w:r w:rsidRPr="00802F3B">
        <w:rPr>
          <w:rFonts w:ascii="Times New Roman" w:hAnsi="Times New Roman" w:cs="Times New Roman"/>
          <w:b/>
          <w:bCs/>
          <w:sz w:val="24"/>
          <w:szCs w:val="24"/>
        </w:rPr>
        <w:t>Appendix B</w:t>
      </w:r>
    </w:p>
    <w:p w:rsidR="00802F3B" w:rsidRPr="00802F3B" w:rsidRDefault="00802F3B" w:rsidP="00802F3B">
      <w:pPr>
        <w:jc w:val="center"/>
        <w:rPr>
          <w:rFonts w:ascii="Times New Roman" w:hAnsi="Times New Roman" w:cs="Times New Roman"/>
          <w:sz w:val="24"/>
          <w:szCs w:val="24"/>
        </w:rPr>
      </w:pPr>
      <w:r w:rsidRPr="00802F3B">
        <w:rPr>
          <w:rFonts w:ascii="Times New Roman" w:hAnsi="Times New Roman" w:cs="Times New Roman"/>
          <w:sz w:val="24"/>
          <w:szCs w:val="24"/>
        </w:rPr>
        <w:t>NUETA HIDATSA SAHNISH COLLEGE PROGRAM REVIEW GUIDE ANNUAL TEMPLATE</w:t>
      </w:r>
    </w:p>
    <w:p w:rsidR="00802F3B" w:rsidRDefault="00802F3B" w:rsidP="00802F3B">
      <w:pPr>
        <w:jc w:val="center"/>
        <w:rPr>
          <w:rFonts w:ascii="Times New Roman" w:hAnsi="Times New Roman" w:cs="Times New Roman"/>
          <w:sz w:val="24"/>
          <w:szCs w:val="24"/>
        </w:rPr>
      </w:pPr>
      <w:r w:rsidRPr="00802F3B">
        <w:rPr>
          <w:rFonts w:ascii="Times New Roman" w:hAnsi="Times New Roman" w:cs="Times New Roman"/>
          <w:sz w:val="24"/>
          <w:szCs w:val="24"/>
        </w:rPr>
        <w:t>Summary Page</w:t>
      </w:r>
    </w:p>
    <w:tbl>
      <w:tblPr>
        <w:tblW w:w="9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5"/>
        <w:gridCol w:w="3166"/>
        <w:gridCol w:w="3170"/>
      </w:tblGrid>
      <w:tr w:rsidR="00802F3B" w:rsidRPr="00802F3B" w:rsidTr="00802F3B">
        <w:trPr>
          <w:trHeight w:val="520"/>
        </w:trPr>
        <w:tc>
          <w:tcPr>
            <w:tcW w:w="3165"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Review of Program’s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Mission </w:t>
            </w:r>
          </w:p>
        </w:tc>
        <w:tc>
          <w:tcPr>
            <w:tcW w:w="3166"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Program’s Mission </w:t>
            </w:r>
          </w:p>
        </w:tc>
        <w:tc>
          <w:tcPr>
            <w:tcW w:w="3170"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Changes to Program’s Mission (If Any) </w:t>
            </w:r>
          </w:p>
        </w:tc>
      </w:tr>
      <w:tr w:rsidR="00802F3B" w:rsidRPr="00802F3B" w:rsidTr="00802F3B">
        <w:trPr>
          <w:trHeight w:val="520"/>
        </w:trPr>
        <w:tc>
          <w:tcPr>
            <w:tcW w:w="3165"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Is Program Mission consistent with FBCC Mission? </w:t>
            </w:r>
          </w:p>
        </w:tc>
        <w:tc>
          <w:tcPr>
            <w:tcW w:w="6336" w:type="dxa"/>
            <w:gridSpan w:val="2"/>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Explain: </w:t>
            </w:r>
          </w:p>
        </w:tc>
      </w:tr>
      <w:tr w:rsidR="00802F3B" w:rsidRPr="00802F3B" w:rsidTr="00802F3B">
        <w:trPr>
          <w:trHeight w:val="1032"/>
        </w:trPr>
        <w:tc>
          <w:tcPr>
            <w:tcW w:w="3165"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Does the Program remain consistent with academic and </w:t>
            </w:r>
            <w:r w:rsidRPr="00802F3B">
              <w:rPr>
                <w:rFonts w:ascii="Times New Roman" w:hAnsi="Times New Roman" w:cs="Times New Roman"/>
                <w:sz w:val="24"/>
                <w:szCs w:val="24"/>
              </w:rPr>
              <w:lastRenderedPageBreak/>
              <w:t xml:space="preserve">professional standards within discipline? </w:t>
            </w:r>
          </w:p>
        </w:tc>
        <w:tc>
          <w:tcPr>
            <w:tcW w:w="6336" w:type="dxa"/>
            <w:gridSpan w:val="2"/>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lastRenderedPageBreak/>
              <w:t xml:space="preserve">Explain: </w:t>
            </w:r>
          </w:p>
        </w:tc>
      </w:tr>
      <w:tr w:rsidR="00802F3B" w:rsidRPr="00802F3B" w:rsidTr="00802F3B">
        <w:trPr>
          <w:trHeight w:val="519"/>
        </w:trPr>
        <w:tc>
          <w:tcPr>
            <w:tcW w:w="3165"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Review of Program’s Program of Study </w:t>
            </w:r>
          </w:p>
        </w:tc>
        <w:tc>
          <w:tcPr>
            <w:tcW w:w="3166"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Program’s Program of Study: Please attach. </w:t>
            </w:r>
          </w:p>
        </w:tc>
        <w:tc>
          <w:tcPr>
            <w:tcW w:w="3170"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Changes to Program of Study (If Needed) </w:t>
            </w:r>
          </w:p>
        </w:tc>
      </w:tr>
      <w:tr w:rsidR="00802F3B" w:rsidRPr="00802F3B" w:rsidTr="00802F3B">
        <w:trPr>
          <w:trHeight w:val="692"/>
        </w:trPr>
        <w:tc>
          <w:tcPr>
            <w:tcW w:w="3165"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Review of Program’s Assessment Data </w:t>
            </w:r>
          </w:p>
        </w:tc>
        <w:tc>
          <w:tcPr>
            <w:tcW w:w="3166"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Program’s Assessment Data: Please attach. </w:t>
            </w:r>
          </w:p>
        </w:tc>
        <w:tc>
          <w:tcPr>
            <w:tcW w:w="3170"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Assessment Data recommendations of improving student learning outcomes (If Any) </w:t>
            </w:r>
          </w:p>
        </w:tc>
      </w:tr>
      <w:tr w:rsidR="00802F3B" w:rsidRPr="00802F3B" w:rsidTr="00802F3B">
        <w:trPr>
          <w:trHeight w:val="520"/>
        </w:trPr>
        <w:tc>
          <w:tcPr>
            <w:tcW w:w="3165"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Review of Program’s Student Learning Outcomes </w:t>
            </w:r>
          </w:p>
        </w:tc>
        <w:tc>
          <w:tcPr>
            <w:tcW w:w="3166"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Program’s Student Learning Outcomes: </w:t>
            </w:r>
          </w:p>
        </w:tc>
        <w:tc>
          <w:tcPr>
            <w:tcW w:w="3170" w:type="dxa"/>
          </w:tcPr>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Change in Program’s Student Learning Outcomes (If Any) </w:t>
            </w:r>
          </w:p>
        </w:tc>
      </w:tr>
    </w:tbl>
    <w:p w:rsidR="00802F3B" w:rsidRPr="00802F3B" w:rsidRDefault="00802F3B" w:rsidP="00802F3B">
      <w:pPr>
        <w:rPr>
          <w:rFonts w:ascii="Times New Roman" w:hAnsi="Times New Roman" w:cs="Times New Roman"/>
          <w:b/>
          <w:sz w:val="28"/>
          <w:szCs w:val="28"/>
        </w:rPr>
      </w:pPr>
      <w:r w:rsidRPr="00802F3B">
        <w:rPr>
          <w:rFonts w:ascii="Times New Roman" w:hAnsi="Times New Roman" w:cs="Times New Roman"/>
          <w:b/>
          <w:sz w:val="28"/>
          <w:szCs w:val="28"/>
        </w:rPr>
        <w:t>1. Mission, Student Learning Outcomes and Program of Study</w:t>
      </w:r>
    </w:p>
    <w:p w:rsidR="00802F3B" w:rsidRPr="00802F3B" w:rsidRDefault="00802F3B" w:rsidP="00802F3B">
      <w:pPr>
        <w:rPr>
          <w:rFonts w:ascii="Times New Roman" w:hAnsi="Times New Roman" w:cs="Times New Roman"/>
          <w:sz w:val="24"/>
          <w:szCs w:val="24"/>
        </w:rPr>
      </w:pPr>
      <w:r>
        <w:rPr>
          <w:rFonts w:ascii="Times New Roman" w:hAnsi="Times New Roman" w:cs="Times New Roman"/>
          <w:sz w:val="24"/>
          <w:szCs w:val="24"/>
        </w:rPr>
        <w:t>A. Mission:</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B. Student Learning Outcomes</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SLO #1</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SLO #2</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SLO #3</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SLO #4</w:t>
      </w:r>
    </w:p>
    <w:p w:rsid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C. Program of Study (Please attach to this section.)</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2. Description of the Academic Program and Syllabi </w:t>
      </w:r>
    </w:p>
    <w:p w:rsidR="00802F3B" w:rsidRPr="00802F3B" w:rsidRDefault="00802F3B" w:rsidP="00802F3B">
      <w:pPr>
        <w:rPr>
          <w:rFonts w:ascii="Times New Roman" w:hAnsi="Times New Roman" w:cs="Times New Roman"/>
          <w:sz w:val="24"/>
          <w:szCs w:val="24"/>
        </w:rPr>
      </w:pP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A. Provide a catalog description of the Academic Program (Attach if necessary)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B. Provide a syllabi for each required course. Please attach.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C. Provide Capstone Syllabi. Please attach.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D. List all course in the course catalog that have not been offered in the last three years.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3. Outcomes Assessment Plan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4. </w:t>
      </w: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A. Describe the multiple methods that will be used to assess the Student Learning Outcomes.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B. Provide Data for each Student Learning Outcome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C. List the courses in which the Student Learning Outcomes is addressed, advanced, and mastered.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D. Provide feedback on the results gathered.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E. Describe how the data will be used to improve teaching and learning.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F. Describe the assessment used in capstone to ensure that the program has met its knowledge, skill, and ability goals as defined in the Student Learning Outcomes.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G. Provide any relevant graduating student or alumni data.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H. Provide any data from employers (if applicable).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5. Rubrics and other tools, Final Exams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A. Provide copies of all rubrics used in the program. </w:t>
      </w: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B. If there are any other tools used (e.g. checklists, dispositions, etc.), please describe or provide copies and attach.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C. Provide a copy of final examinations, projects, papers for all mandatory or high-frequency courses.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sz w:val="24"/>
          <w:szCs w:val="24"/>
        </w:rPr>
        <w:t xml:space="preserve">6. </w:t>
      </w:r>
      <w:r w:rsidRPr="00802F3B">
        <w:rPr>
          <w:rFonts w:ascii="Times New Roman" w:hAnsi="Times New Roman" w:cs="Times New Roman"/>
          <w:b/>
          <w:bCs/>
          <w:sz w:val="24"/>
          <w:szCs w:val="24"/>
        </w:rPr>
        <w:t>Statistical Data-Provide statistical trend data on the academic program for the last four years</w:t>
      </w:r>
      <w:r w:rsidRPr="00802F3B">
        <w:rPr>
          <w:rFonts w:ascii="Times New Roman" w:hAnsi="Times New Roman" w:cs="Times New Roman"/>
          <w:sz w:val="24"/>
          <w:szCs w:val="24"/>
        </w:rPr>
        <w:t xml:space="preserve">. </w:t>
      </w: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A. Enrollment Headcount Tribal/Other </w:t>
      </w: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B. Number of transfer and graduates Tribal/Other </w:t>
      </w: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C. Average time to graduation </w:t>
      </w: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D. Number of Faculty at the time of review </w:t>
      </w: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E. Number of adjunct faculty and total number of sections taught during the fall semester before the review. </w:t>
      </w: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lastRenderedPageBreak/>
        <w:t xml:space="preserve">F. List of all sites where courses are held. </w:t>
      </w: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G. Percentage of core courses that require a paper of seven pages or longer.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7. Discussion of Trends </w:t>
      </w: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A. Provide a narrative explanation of the significant trends in any of the fields found in #5, Statistical Data.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8. Faculty </w:t>
      </w: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A. Provide a roster of faculty, including their titles and courses they’ve taught over the last three years. </w:t>
      </w: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B. Provide resumes for all faculty.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9. Students </w:t>
      </w: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A. Include a description of the academic profile of the students served and consideration of whether or not they reflect the diversity of the student body as a whole. </w:t>
      </w:r>
    </w:p>
    <w:p w:rsidR="00802F3B" w:rsidRPr="00802F3B" w:rsidRDefault="00802F3B" w:rsidP="00802F3B">
      <w:pPr>
        <w:rPr>
          <w:rFonts w:ascii="Times New Roman" w:hAnsi="Times New Roman" w:cs="Times New Roman"/>
          <w:sz w:val="24"/>
          <w:szCs w:val="24"/>
        </w:rPr>
      </w:pP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B. Include any other survey data gathered from students, including but not limited to SGID, etc. </w:t>
      </w:r>
    </w:p>
    <w:p w:rsidR="00802F3B" w:rsidRPr="00802F3B" w:rsidRDefault="00802F3B" w:rsidP="00802F3B">
      <w:pPr>
        <w:ind w:left="720"/>
        <w:rPr>
          <w:rFonts w:ascii="Times New Roman" w:hAnsi="Times New Roman" w:cs="Times New Roman"/>
          <w:sz w:val="24"/>
          <w:szCs w:val="24"/>
        </w:rPr>
      </w:pPr>
      <w:r w:rsidRPr="00802F3B">
        <w:rPr>
          <w:rFonts w:ascii="Times New Roman" w:hAnsi="Times New Roman" w:cs="Times New Roman"/>
          <w:sz w:val="24"/>
          <w:szCs w:val="24"/>
        </w:rPr>
        <w:t xml:space="preserve">C. List any student-related groups that supported the program (e.g. AISES, Heart Society, etc.)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10. Degree Criteria and Requirements </w:t>
      </w: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A. Provide a copy of the latest Program of Study </w:t>
      </w:r>
    </w:p>
    <w:p w:rsidR="00802F3B" w:rsidRPr="00802F3B" w:rsidRDefault="00802F3B" w:rsidP="00802F3B">
      <w:pPr>
        <w:ind w:firstLine="720"/>
        <w:rPr>
          <w:rFonts w:ascii="Times New Roman" w:hAnsi="Times New Roman" w:cs="Times New Roman"/>
          <w:sz w:val="24"/>
          <w:szCs w:val="24"/>
        </w:rPr>
      </w:pPr>
      <w:r w:rsidRPr="00802F3B">
        <w:rPr>
          <w:rFonts w:ascii="Times New Roman" w:hAnsi="Times New Roman" w:cs="Times New Roman"/>
          <w:sz w:val="24"/>
          <w:szCs w:val="24"/>
        </w:rPr>
        <w:t xml:space="preserve">B. List the admission requirements (if any). Provide a rationale. </w:t>
      </w:r>
    </w:p>
    <w:p w:rsidR="00802F3B" w:rsidRPr="00802F3B" w:rsidRDefault="00802F3B" w:rsidP="00A57FF2">
      <w:pPr>
        <w:ind w:firstLine="720"/>
        <w:rPr>
          <w:rFonts w:ascii="Times New Roman" w:hAnsi="Times New Roman" w:cs="Times New Roman"/>
          <w:sz w:val="24"/>
          <w:szCs w:val="24"/>
        </w:rPr>
      </w:pPr>
      <w:r w:rsidRPr="00802F3B">
        <w:rPr>
          <w:rFonts w:ascii="Times New Roman" w:hAnsi="Times New Roman" w:cs="Times New Roman"/>
          <w:sz w:val="24"/>
          <w:szCs w:val="24"/>
        </w:rPr>
        <w:t xml:space="preserve">C. If necessary, discuss any changes or possible changes to any of the above.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11. Nontraditional Course Delivery </w:t>
      </w:r>
    </w:p>
    <w:p w:rsidR="00802F3B" w:rsidRPr="00802F3B" w:rsidRDefault="00802F3B" w:rsidP="00A57FF2">
      <w:pPr>
        <w:ind w:left="720"/>
        <w:rPr>
          <w:rFonts w:ascii="Times New Roman" w:hAnsi="Times New Roman" w:cs="Times New Roman"/>
          <w:sz w:val="24"/>
          <w:szCs w:val="24"/>
        </w:rPr>
      </w:pPr>
      <w:r w:rsidRPr="00802F3B">
        <w:rPr>
          <w:rFonts w:ascii="Times New Roman" w:hAnsi="Times New Roman" w:cs="Times New Roman"/>
          <w:sz w:val="24"/>
          <w:szCs w:val="24"/>
        </w:rPr>
        <w:t xml:space="preserve">A. List any courses using nontraditional methods of instructional delivery (online, hybrid) </w:t>
      </w:r>
    </w:p>
    <w:p w:rsidR="00802F3B" w:rsidRPr="00802F3B" w:rsidRDefault="00802F3B" w:rsidP="00A57FF2">
      <w:pPr>
        <w:ind w:firstLine="720"/>
        <w:rPr>
          <w:rFonts w:ascii="Times New Roman" w:hAnsi="Times New Roman" w:cs="Times New Roman"/>
          <w:sz w:val="24"/>
          <w:szCs w:val="24"/>
        </w:rPr>
      </w:pPr>
      <w:r w:rsidRPr="00802F3B">
        <w:rPr>
          <w:rFonts w:ascii="Times New Roman" w:hAnsi="Times New Roman" w:cs="Times New Roman"/>
          <w:sz w:val="24"/>
          <w:szCs w:val="24"/>
        </w:rPr>
        <w:t xml:space="preserve">B. List any courses under consideration for online or hybrid. </w:t>
      </w:r>
    </w:p>
    <w:p w:rsidR="00802F3B" w:rsidRPr="00802F3B" w:rsidRDefault="00802F3B" w:rsidP="00A57FF2">
      <w:pPr>
        <w:ind w:left="720"/>
        <w:rPr>
          <w:rFonts w:ascii="Times New Roman" w:hAnsi="Times New Roman" w:cs="Times New Roman"/>
          <w:sz w:val="24"/>
          <w:szCs w:val="24"/>
        </w:rPr>
      </w:pPr>
      <w:r w:rsidRPr="00802F3B">
        <w:rPr>
          <w:rFonts w:ascii="Times New Roman" w:hAnsi="Times New Roman" w:cs="Times New Roman"/>
          <w:sz w:val="24"/>
          <w:szCs w:val="24"/>
        </w:rPr>
        <w:t xml:space="preserve">C. List the assessment procedures used to monitor the quality of instruction in these courses.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12. Accreditation Organizations </w:t>
      </w:r>
    </w:p>
    <w:p w:rsidR="00802F3B" w:rsidRPr="00802F3B" w:rsidRDefault="00802F3B" w:rsidP="00A57FF2">
      <w:pPr>
        <w:ind w:left="720"/>
        <w:rPr>
          <w:rFonts w:ascii="Times New Roman" w:hAnsi="Times New Roman" w:cs="Times New Roman"/>
          <w:sz w:val="24"/>
          <w:szCs w:val="24"/>
        </w:rPr>
      </w:pPr>
      <w:r w:rsidRPr="00802F3B">
        <w:rPr>
          <w:rFonts w:ascii="Times New Roman" w:hAnsi="Times New Roman" w:cs="Times New Roman"/>
          <w:sz w:val="24"/>
          <w:szCs w:val="24"/>
        </w:rPr>
        <w:t xml:space="preserve">A. Specify professional accreditation organizations which the program may be subject (e.g. NCATE, etc.). For each accreditation organization, list the last date (s) of their visit. </w:t>
      </w:r>
    </w:p>
    <w:p w:rsidR="00802F3B" w:rsidRPr="00802F3B" w:rsidRDefault="00802F3B" w:rsidP="00802F3B">
      <w:pPr>
        <w:rPr>
          <w:rFonts w:ascii="Times New Roman" w:hAnsi="Times New Roman" w:cs="Times New Roman"/>
          <w:sz w:val="24"/>
          <w:szCs w:val="24"/>
        </w:rPr>
      </w:pPr>
      <w:r w:rsidRPr="00802F3B">
        <w:rPr>
          <w:rFonts w:ascii="Times New Roman" w:hAnsi="Times New Roman" w:cs="Times New Roman"/>
          <w:b/>
          <w:bCs/>
          <w:sz w:val="24"/>
          <w:szCs w:val="24"/>
        </w:rPr>
        <w:t xml:space="preserve">13. Summary and Recommendations </w:t>
      </w:r>
    </w:p>
    <w:p w:rsidR="00802F3B" w:rsidRPr="00802F3B" w:rsidRDefault="00802F3B" w:rsidP="00A57FF2">
      <w:pPr>
        <w:ind w:left="720"/>
        <w:rPr>
          <w:rFonts w:ascii="Times New Roman" w:hAnsi="Times New Roman" w:cs="Times New Roman"/>
          <w:sz w:val="24"/>
          <w:szCs w:val="24"/>
        </w:rPr>
      </w:pPr>
      <w:r w:rsidRPr="00802F3B">
        <w:rPr>
          <w:rFonts w:ascii="Times New Roman" w:hAnsi="Times New Roman" w:cs="Times New Roman"/>
          <w:sz w:val="24"/>
          <w:szCs w:val="24"/>
        </w:rPr>
        <w:lastRenderedPageBreak/>
        <w:t xml:space="preserve">A. Summarize the main elements in the current review and curricular (and other related) changes proposed as a result of this review. </w:t>
      </w:r>
    </w:p>
    <w:p w:rsidR="00A57FF2" w:rsidRPr="00A57FF2" w:rsidRDefault="00A57FF2" w:rsidP="00A57FF2">
      <w:pPr>
        <w:rPr>
          <w:rFonts w:ascii="Times New Roman" w:hAnsi="Times New Roman" w:cs="Times New Roman"/>
          <w:sz w:val="24"/>
          <w:szCs w:val="24"/>
        </w:rPr>
      </w:pPr>
      <w:r w:rsidRPr="00A57FF2">
        <w:rPr>
          <w:rFonts w:ascii="Times New Roman" w:hAnsi="Times New Roman" w:cs="Times New Roman"/>
          <w:sz w:val="24"/>
          <w:szCs w:val="24"/>
        </w:rPr>
        <w:t xml:space="preserve">14. </w:t>
      </w:r>
      <w:r w:rsidRPr="00A57FF2">
        <w:rPr>
          <w:rFonts w:ascii="Times New Roman" w:hAnsi="Times New Roman" w:cs="Times New Roman"/>
          <w:b/>
          <w:bCs/>
          <w:sz w:val="24"/>
          <w:szCs w:val="24"/>
        </w:rPr>
        <w:t xml:space="preserve">Additional Resources Needed-Indicate what needed </w:t>
      </w:r>
      <w:r w:rsidRPr="00A57FF2">
        <w:rPr>
          <w:rFonts w:ascii="Times New Roman" w:hAnsi="Times New Roman" w:cs="Times New Roman"/>
          <w:sz w:val="24"/>
          <w:szCs w:val="24"/>
        </w:rPr>
        <w:t xml:space="preserve">resources are needed the next three years in: </w:t>
      </w:r>
    </w:p>
    <w:p w:rsidR="00A57FF2" w:rsidRPr="00A57FF2" w:rsidRDefault="00A57FF2" w:rsidP="00A57FF2">
      <w:pPr>
        <w:ind w:firstLine="720"/>
        <w:rPr>
          <w:rFonts w:ascii="Times New Roman" w:hAnsi="Times New Roman" w:cs="Times New Roman"/>
          <w:sz w:val="24"/>
          <w:szCs w:val="24"/>
        </w:rPr>
      </w:pPr>
      <w:r w:rsidRPr="00A57FF2">
        <w:rPr>
          <w:rFonts w:ascii="Times New Roman" w:hAnsi="Times New Roman" w:cs="Times New Roman"/>
          <w:sz w:val="24"/>
          <w:szCs w:val="24"/>
        </w:rPr>
        <w:t xml:space="preserve">A. Enhance the current program </w:t>
      </w:r>
    </w:p>
    <w:p w:rsidR="00A57FF2" w:rsidRPr="00A57FF2" w:rsidRDefault="00A57FF2" w:rsidP="00A57FF2">
      <w:pPr>
        <w:ind w:firstLine="720"/>
        <w:rPr>
          <w:rFonts w:ascii="Times New Roman" w:hAnsi="Times New Roman" w:cs="Times New Roman"/>
          <w:sz w:val="24"/>
          <w:szCs w:val="24"/>
        </w:rPr>
      </w:pPr>
      <w:r w:rsidRPr="00A57FF2">
        <w:rPr>
          <w:rFonts w:ascii="Times New Roman" w:hAnsi="Times New Roman" w:cs="Times New Roman"/>
          <w:sz w:val="24"/>
          <w:szCs w:val="24"/>
        </w:rPr>
        <w:t xml:space="preserve">B. Preserve the strengths of the current program </w:t>
      </w:r>
    </w:p>
    <w:p w:rsidR="00A57FF2" w:rsidRPr="00A57FF2" w:rsidRDefault="00A57FF2" w:rsidP="00A57FF2">
      <w:pPr>
        <w:ind w:firstLine="720"/>
        <w:rPr>
          <w:rFonts w:ascii="Times New Roman" w:hAnsi="Times New Roman" w:cs="Times New Roman"/>
          <w:sz w:val="24"/>
          <w:szCs w:val="24"/>
        </w:rPr>
      </w:pPr>
      <w:r w:rsidRPr="00A57FF2">
        <w:rPr>
          <w:rFonts w:ascii="Times New Roman" w:hAnsi="Times New Roman" w:cs="Times New Roman"/>
          <w:sz w:val="24"/>
          <w:szCs w:val="24"/>
        </w:rPr>
        <w:t xml:space="preserve">C. Address the weaknesses in the program identified in the review </w:t>
      </w:r>
    </w:p>
    <w:p w:rsidR="00A57FF2" w:rsidRPr="00A57FF2" w:rsidRDefault="00A57FF2" w:rsidP="00A57FF2">
      <w:pPr>
        <w:ind w:firstLine="720"/>
        <w:rPr>
          <w:rFonts w:ascii="Times New Roman" w:hAnsi="Times New Roman" w:cs="Times New Roman"/>
          <w:sz w:val="24"/>
          <w:szCs w:val="24"/>
        </w:rPr>
      </w:pPr>
      <w:r w:rsidRPr="00A57FF2">
        <w:rPr>
          <w:rFonts w:ascii="Times New Roman" w:hAnsi="Times New Roman" w:cs="Times New Roman"/>
          <w:sz w:val="24"/>
          <w:szCs w:val="24"/>
        </w:rPr>
        <w:t xml:space="preserve">D. Address any technological impacts on the discipline </w:t>
      </w:r>
    </w:p>
    <w:p w:rsidR="00A57FF2" w:rsidRPr="00A57FF2" w:rsidRDefault="00A57FF2" w:rsidP="00A57FF2">
      <w:pPr>
        <w:ind w:firstLine="720"/>
        <w:rPr>
          <w:rFonts w:ascii="Times New Roman" w:hAnsi="Times New Roman" w:cs="Times New Roman"/>
          <w:sz w:val="24"/>
          <w:szCs w:val="24"/>
        </w:rPr>
      </w:pPr>
      <w:r w:rsidRPr="00A57FF2">
        <w:rPr>
          <w:rFonts w:ascii="Times New Roman" w:hAnsi="Times New Roman" w:cs="Times New Roman"/>
          <w:sz w:val="24"/>
          <w:szCs w:val="24"/>
        </w:rPr>
        <w:t xml:space="preserve">E. Address any material needs for the program. </w:t>
      </w:r>
    </w:p>
    <w:p w:rsidR="00802F3B" w:rsidRDefault="00802F3B" w:rsidP="00802F3B">
      <w:pPr>
        <w:rPr>
          <w:rFonts w:ascii="Times New Roman" w:hAnsi="Times New Roman" w:cs="Times New Roman"/>
          <w:sz w:val="24"/>
          <w:szCs w:val="24"/>
        </w:rPr>
      </w:pPr>
    </w:p>
    <w:p w:rsidR="00802F3B" w:rsidRDefault="00802F3B" w:rsidP="00802F3B">
      <w:pPr>
        <w:rPr>
          <w:rFonts w:ascii="Times New Roman" w:hAnsi="Times New Roman" w:cs="Times New Roman"/>
          <w:sz w:val="24"/>
          <w:szCs w:val="24"/>
        </w:rPr>
      </w:pPr>
    </w:p>
    <w:p w:rsidR="00802F3B" w:rsidRDefault="00802F3B" w:rsidP="00802F3B">
      <w:pPr>
        <w:rPr>
          <w:rFonts w:ascii="Times New Roman" w:hAnsi="Times New Roman" w:cs="Times New Roman"/>
          <w:sz w:val="24"/>
          <w:szCs w:val="24"/>
        </w:rPr>
      </w:pPr>
    </w:p>
    <w:p w:rsidR="00802F3B" w:rsidRDefault="00802F3B" w:rsidP="00802F3B">
      <w:pPr>
        <w:rPr>
          <w:rFonts w:ascii="Times New Roman" w:hAnsi="Times New Roman" w:cs="Times New Roman"/>
          <w:sz w:val="24"/>
          <w:szCs w:val="24"/>
        </w:rPr>
      </w:pPr>
    </w:p>
    <w:sectPr w:rsidR="00802F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A5F08"/>
    <w:multiLevelType w:val="hybridMultilevel"/>
    <w:tmpl w:val="517A3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D53F2"/>
    <w:multiLevelType w:val="hybridMultilevel"/>
    <w:tmpl w:val="2CF4D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64B50"/>
    <w:multiLevelType w:val="hybridMultilevel"/>
    <w:tmpl w:val="21F4E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D69F0"/>
    <w:multiLevelType w:val="hybridMultilevel"/>
    <w:tmpl w:val="F2E82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2BD7DFF"/>
    <w:multiLevelType w:val="hybridMultilevel"/>
    <w:tmpl w:val="F9E2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081457"/>
    <w:multiLevelType w:val="hybridMultilevel"/>
    <w:tmpl w:val="94AE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5F5AA5"/>
    <w:multiLevelType w:val="hybridMultilevel"/>
    <w:tmpl w:val="C5AE3180"/>
    <w:lvl w:ilvl="0" w:tplc="4A283A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750"/>
    <w:rsid w:val="00017070"/>
    <w:rsid w:val="000A09F2"/>
    <w:rsid w:val="000F2D62"/>
    <w:rsid w:val="001E2D2F"/>
    <w:rsid w:val="00213896"/>
    <w:rsid w:val="00283E85"/>
    <w:rsid w:val="002B69DB"/>
    <w:rsid w:val="003422D6"/>
    <w:rsid w:val="00352E57"/>
    <w:rsid w:val="003B142D"/>
    <w:rsid w:val="003B65E6"/>
    <w:rsid w:val="00416CC1"/>
    <w:rsid w:val="00433345"/>
    <w:rsid w:val="00634123"/>
    <w:rsid w:val="006D57AF"/>
    <w:rsid w:val="007041E7"/>
    <w:rsid w:val="007758D3"/>
    <w:rsid w:val="00802F3B"/>
    <w:rsid w:val="0080644A"/>
    <w:rsid w:val="009378E5"/>
    <w:rsid w:val="00A263B4"/>
    <w:rsid w:val="00A50750"/>
    <w:rsid w:val="00A57FF2"/>
    <w:rsid w:val="00AA70C1"/>
    <w:rsid w:val="00AD0442"/>
    <w:rsid w:val="00AD6E46"/>
    <w:rsid w:val="00BD1334"/>
    <w:rsid w:val="00C00F0A"/>
    <w:rsid w:val="00C05822"/>
    <w:rsid w:val="00C13ED2"/>
    <w:rsid w:val="00C17035"/>
    <w:rsid w:val="00C21598"/>
    <w:rsid w:val="00CC0273"/>
    <w:rsid w:val="00D221D5"/>
    <w:rsid w:val="00D52BE8"/>
    <w:rsid w:val="00DA0311"/>
    <w:rsid w:val="00DD5BE0"/>
    <w:rsid w:val="00E33D93"/>
    <w:rsid w:val="00E959B4"/>
    <w:rsid w:val="00F57ECC"/>
    <w:rsid w:val="00F84929"/>
    <w:rsid w:val="00F947AA"/>
    <w:rsid w:val="00FD1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CD3255-6E28-4FE2-A4F3-4A21634D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822"/>
    <w:pPr>
      <w:ind w:left="720"/>
      <w:contextualSpacing/>
    </w:pPr>
  </w:style>
  <w:style w:type="character" w:styleId="Hyperlink">
    <w:name w:val="Hyperlink"/>
    <w:basedOn w:val="DefaultParagraphFont"/>
    <w:uiPriority w:val="99"/>
    <w:unhideWhenUsed/>
    <w:rsid w:val="00C17035"/>
    <w:rPr>
      <w:color w:val="0563C1" w:themeColor="hyperlink"/>
      <w:u w:val="single"/>
    </w:rPr>
  </w:style>
  <w:style w:type="table" w:customStyle="1" w:styleId="TableGrid1">
    <w:name w:val="Table Grid1"/>
    <w:basedOn w:val="TableNormal"/>
    <w:next w:val="TableGrid"/>
    <w:uiPriority w:val="39"/>
    <w:rsid w:val="0041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16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63B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ccuplacer.collegeboard.org/student/practice" TargetMode="External"/><Relationship Id="rId7" Type="http://schemas.openxmlformats.org/officeDocument/2006/relationships/image" Target="media/image2.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hyperlink" Target="https://www.mhanation.com/" TargetMode="External"/><Relationship Id="rId11" Type="http://schemas.openxmlformats.org/officeDocument/2006/relationships/chart" Target="charts/chart1.xml"/><Relationship Id="rId24"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chart" Target="charts/chart5.xml"/><Relationship Id="rId23" Type="http://schemas.openxmlformats.org/officeDocument/2006/relationships/image" Target="media/image5.emf"/><Relationship Id="rId10" Type="http://schemas.openxmlformats.org/officeDocument/2006/relationships/hyperlink" Target="https://accuplacer.collegeboard.org/student/practice" TargetMode="External"/><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hart" Target="charts/chart4.xml"/><Relationship Id="rId22" Type="http://schemas.openxmlformats.org/officeDocument/2006/relationships/hyperlink" Target="https://www.mhanation.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My%20Documents\Data\WorkKeys\WorkKey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My%20Documents\Data\Stop%20Ou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morte.NHSC\Desktop\Data%20for%20Visit\All%20Grade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E:\My%20Documents\Data\Retention%20Rates\RR_2017-18%20Data%20&amp;%20Assessment%20Report_calculated%20from%20Retention%20Report%20on%20Infomak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smorte.NHSC\Desktop\Data%20for%20Visit\All%20Grad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smorte.NHSC\Desktop\Data%20for%20Visit\All%20Grad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smorte.NHSC\Desktop\Data%20for%20Visit\All%20Grade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smorte.NHSC\Desktop\Data%20for%20Visit\All%20Grad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smorte.NHSC\Desktop\Data%20for%20Visit\All%20Grade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smorte.NHSC\Desktop\Data%20for%20Visit\All%20Gra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[WorkKeys.xlsx]Sheet2!PivotTable3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WorkKeys Scores (Average from</a:t>
            </a:r>
            <a:r>
              <a:rPr lang="en-US" baseline="0"/>
              <a:t> Spring 2018 - Spring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2"/>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3"/>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5"/>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6"/>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7"/>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8"/>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9"/>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s>
    <c:plotArea>
      <c:layout/>
      <c:lineChart>
        <c:grouping val="standard"/>
        <c:varyColors val="0"/>
        <c:ser>
          <c:idx val="0"/>
          <c:order val="0"/>
          <c:tx>
            <c:strRef>
              <c:f>Sheet2!$B$1:$B$2</c:f>
              <c:strCache>
                <c:ptCount val="1"/>
                <c:pt idx="0">
                  <c:v>Applied Math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Sheet2!$A$3:$A$6</c:f>
              <c:strCache>
                <c:ptCount val="3"/>
                <c:pt idx="0">
                  <c:v>WK_PR</c:v>
                </c:pt>
                <c:pt idx="1">
                  <c:v>WK_PA</c:v>
                </c:pt>
                <c:pt idx="2">
                  <c:v>WK_PB</c:v>
                </c:pt>
              </c:strCache>
            </c:strRef>
          </c:cat>
          <c:val>
            <c:numRef>
              <c:f>Sheet2!$B$3:$B$6</c:f>
              <c:numCache>
                <c:formatCode>0.0</c:formatCode>
                <c:ptCount val="3"/>
                <c:pt idx="0">
                  <c:v>76.898305084745758</c:v>
                </c:pt>
                <c:pt idx="1">
                  <c:v>78.666666666666671</c:v>
                </c:pt>
                <c:pt idx="2">
                  <c:v>82.5</c:v>
                </c:pt>
              </c:numCache>
            </c:numRef>
          </c:val>
          <c:smooth val="0"/>
        </c:ser>
        <c:ser>
          <c:idx val="1"/>
          <c:order val="1"/>
          <c:tx>
            <c:strRef>
              <c:f>Sheet2!$C$1:$C$2</c:f>
              <c:strCache>
                <c:ptCount val="1"/>
                <c:pt idx="0">
                  <c:v>Graphic Literacy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Sheet2!$A$3:$A$6</c:f>
              <c:strCache>
                <c:ptCount val="3"/>
                <c:pt idx="0">
                  <c:v>WK_PR</c:v>
                </c:pt>
                <c:pt idx="1">
                  <c:v>WK_PA</c:v>
                </c:pt>
                <c:pt idx="2">
                  <c:v>WK_PB</c:v>
                </c:pt>
              </c:strCache>
            </c:strRef>
          </c:cat>
          <c:val>
            <c:numRef>
              <c:f>Sheet2!$C$3:$C$6</c:f>
              <c:numCache>
                <c:formatCode>0.0</c:formatCode>
                <c:ptCount val="3"/>
                <c:pt idx="0">
                  <c:v>74.847457627118644</c:v>
                </c:pt>
                <c:pt idx="1">
                  <c:v>78</c:v>
                </c:pt>
                <c:pt idx="2">
                  <c:v>83.25</c:v>
                </c:pt>
              </c:numCache>
            </c:numRef>
          </c:val>
          <c:smooth val="0"/>
        </c:ser>
        <c:ser>
          <c:idx val="2"/>
          <c:order val="2"/>
          <c:tx>
            <c:strRef>
              <c:f>Sheet2!$D$1:$D$2</c:f>
              <c:strCache>
                <c:ptCount val="1"/>
                <c:pt idx="0">
                  <c:v>Workplace Documents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Sheet2!$A$3:$A$6</c:f>
              <c:strCache>
                <c:ptCount val="3"/>
                <c:pt idx="0">
                  <c:v>WK_PR</c:v>
                </c:pt>
                <c:pt idx="1">
                  <c:v>WK_PA</c:v>
                </c:pt>
                <c:pt idx="2">
                  <c:v>WK_PB</c:v>
                </c:pt>
              </c:strCache>
            </c:strRef>
          </c:cat>
          <c:val>
            <c:numRef>
              <c:f>Sheet2!$D$3:$D$6</c:f>
              <c:numCache>
                <c:formatCode>0.0</c:formatCode>
                <c:ptCount val="3"/>
                <c:pt idx="0">
                  <c:v>79.186440677966104</c:v>
                </c:pt>
                <c:pt idx="1">
                  <c:v>80</c:v>
                </c:pt>
                <c:pt idx="2">
                  <c:v>83.75</c:v>
                </c:pt>
              </c:numCache>
            </c:numRef>
          </c:val>
          <c:smooth val="0"/>
        </c:ser>
        <c:dLbls>
          <c:showLegendKey val="0"/>
          <c:showVal val="0"/>
          <c:showCatName val="0"/>
          <c:showSerName val="0"/>
          <c:showPercent val="0"/>
          <c:showBubbleSize val="0"/>
        </c:dLbls>
        <c:marker val="1"/>
        <c:smooth val="0"/>
        <c:axId val="395447184"/>
        <c:axId val="399130256"/>
      </c:lineChart>
      <c:catAx>
        <c:axId val="395447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WK_PR</a:t>
                </a:r>
                <a:r>
                  <a:rPr lang="en-US" sz="1200" b="1" baseline="0"/>
                  <a:t> = Pre-Test</a:t>
                </a:r>
              </a:p>
              <a:p>
                <a:pPr>
                  <a:defRPr/>
                </a:pPr>
                <a:r>
                  <a:rPr lang="en-US" sz="1200" b="1" baseline="0"/>
                  <a:t>WK_PA = Post-Test, Associate Students</a:t>
                </a:r>
              </a:p>
              <a:p>
                <a:pPr>
                  <a:defRPr/>
                </a:pPr>
                <a:r>
                  <a:rPr lang="en-US" sz="1200" b="1" baseline="0"/>
                  <a:t>WK_PB = Post-Test, Bachelor Students</a:t>
                </a:r>
              </a:p>
            </c:rich>
          </c:tx>
          <c:layout>
            <c:manualLayout>
              <c:xMode val="edge"/>
              <c:yMode val="edge"/>
              <c:x val="0.33076713327500729"/>
              <c:y val="0.738137417174767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30256"/>
        <c:crosses val="autoZero"/>
        <c:auto val="1"/>
        <c:lblAlgn val="ctr"/>
        <c:lblOffset val="100"/>
        <c:noMultiLvlLbl val="0"/>
      </c:catAx>
      <c:valAx>
        <c:axId val="39913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Score</a:t>
                </a:r>
                <a:r>
                  <a:rPr lang="en-US" sz="1200" b="1" baseline="0"/>
                  <a:t> (Possible Range: 65-90)</a:t>
                </a:r>
                <a:endParaRPr lang="en-US" sz="1200" b="1"/>
              </a:p>
            </c:rich>
          </c:tx>
          <c:layout>
            <c:manualLayout>
              <c:xMode val="edge"/>
              <c:yMode val="edge"/>
              <c:x val="8.3246618106139446E-3"/>
              <c:y val="0.260329222998068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447184"/>
        <c:crosses val="autoZero"/>
        <c:crossBetween val="between"/>
      </c:valAx>
      <c:spPr>
        <a:noFill/>
        <a:ln>
          <a:noFill/>
        </a:ln>
        <a:effectLst/>
      </c:spPr>
    </c:plotArea>
    <c:legend>
      <c:legendPos val="b"/>
      <c:layout>
        <c:manualLayout>
          <c:xMode val="edge"/>
          <c:yMode val="edge"/>
          <c:x val="0.23713269174686497"/>
          <c:y val="0.91984288985367757"/>
          <c:w val="0.55826188393117537"/>
          <c:h val="4.24531273213489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[Stop Outs.xlsx]Sheet4!PivotTable1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Stop-Outs</a:t>
            </a:r>
            <a:r>
              <a:rPr lang="en-US" baseline="0"/>
              <a:t> since 2013-14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Sheet4!$B$1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Sheet4!$A$2:$A$8</c:f>
              <c:multiLvlStrCache>
                <c:ptCount val="4"/>
                <c:lvl>
                  <c:pt idx="0">
                    <c:v>No Stop-Outs</c:v>
                  </c:pt>
                  <c:pt idx="1">
                    <c:v>Yes, Stopped-Out</c:v>
                  </c:pt>
                  <c:pt idx="2">
                    <c:v>No Stop-Outs</c:v>
                  </c:pt>
                  <c:pt idx="3">
                    <c:v>Yes, Stopped-Out</c:v>
                  </c:pt>
                </c:lvl>
                <c:lvl>
                  <c:pt idx="0">
                    <c:v>Did Not/Have Not Graduated</c:v>
                  </c:pt>
                  <c:pt idx="2">
                    <c:v>Graduated</c:v>
                  </c:pt>
                </c:lvl>
              </c:multiLvlStrCache>
            </c:multiLvlStrRef>
          </c:cat>
          <c:val>
            <c:numRef>
              <c:f>Sheet4!$B$2:$B$8</c:f>
              <c:numCache>
                <c:formatCode>0.0%</c:formatCode>
                <c:ptCount val="4"/>
                <c:pt idx="0">
                  <c:v>9.2664092664092659E-2</c:v>
                </c:pt>
                <c:pt idx="1">
                  <c:v>0.80437580437580436</c:v>
                </c:pt>
                <c:pt idx="2">
                  <c:v>8.2368082368082365E-2</c:v>
                </c:pt>
                <c:pt idx="3">
                  <c:v>2.0592020592020591E-2</c:v>
                </c:pt>
              </c:numCache>
            </c:numRef>
          </c:val>
        </c:ser>
        <c:dLbls>
          <c:dLblPos val="outEnd"/>
          <c:showLegendKey val="0"/>
          <c:showVal val="1"/>
          <c:showCatName val="0"/>
          <c:showSerName val="0"/>
          <c:showPercent val="0"/>
          <c:showBubbleSize val="0"/>
        </c:dLbls>
        <c:gapWidth val="219"/>
        <c:overlap val="-27"/>
        <c:axId val="399294384"/>
        <c:axId val="399294944"/>
      </c:barChart>
      <c:catAx>
        <c:axId val="399294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294944"/>
        <c:crosses val="autoZero"/>
        <c:auto val="1"/>
        <c:lblAlgn val="ctr"/>
        <c:lblOffset val="100"/>
        <c:noMultiLvlLbl val="0"/>
      </c:catAx>
      <c:valAx>
        <c:axId val="399294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29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Retention</a:t>
            </a:r>
            <a:r>
              <a:rPr lang="en-US" baseline="0"/>
              <a:t> Rates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Retention!$B$2</c:f>
              <c:strCache>
                <c:ptCount val="1"/>
                <c:pt idx="0">
                  <c:v>Fall-Fall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Retention!$A$3:$A$12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Retention!$B$3:$B$12</c:f>
              <c:numCache>
                <c:formatCode>0.0%</c:formatCode>
                <c:ptCount val="10"/>
                <c:pt idx="0">
                  <c:v>0.42499999999999999</c:v>
                </c:pt>
                <c:pt idx="1">
                  <c:v>0.33800000000000002</c:v>
                </c:pt>
                <c:pt idx="2">
                  <c:v>0.39600000000000002</c:v>
                </c:pt>
                <c:pt idx="3">
                  <c:v>0.34100000000000003</c:v>
                </c:pt>
                <c:pt idx="4">
                  <c:v>0.30599999999999999</c:v>
                </c:pt>
                <c:pt idx="5">
                  <c:v>0.40799999999999997</c:v>
                </c:pt>
                <c:pt idx="6">
                  <c:v>0.379</c:v>
                </c:pt>
                <c:pt idx="7">
                  <c:v>0.40500000000000003</c:v>
                </c:pt>
                <c:pt idx="8">
                  <c:v>0.42099999999999999</c:v>
                </c:pt>
                <c:pt idx="9">
                  <c:v>0.36599999999999999</c:v>
                </c:pt>
              </c:numCache>
            </c:numRef>
          </c:val>
        </c:ser>
        <c:ser>
          <c:idx val="1"/>
          <c:order val="1"/>
          <c:tx>
            <c:strRef>
              <c:f>Retention!$C$2</c:f>
              <c:strCache>
                <c:ptCount val="1"/>
                <c:pt idx="0">
                  <c:v>Fall-Spring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Retention!$A$3:$A$12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Retention!$C$3:$C$12</c:f>
              <c:numCache>
                <c:formatCode>0.0%</c:formatCode>
                <c:ptCount val="10"/>
                <c:pt idx="0">
                  <c:v>0.52</c:v>
                </c:pt>
                <c:pt idx="1">
                  <c:v>0.58599999999999997</c:v>
                </c:pt>
                <c:pt idx="2">
                  <c:v>0.53300000000000003</c:v>
                </c:pt>
                <c:pt idx="3">
                  <c:v>0.57499999999999996</c:v>
                </c:pt>
                <c:pt idx="4">
                  <c:v>0.57599999999999996</c:v>
                </c:pt>
                <c:pt idx="5">
                  <c:v>0.61</c:v>
                </c:pt>
                <c:pt idx="6">
                  <c:v>0.57499999999999996</c:v>
                </c:pt>
                <c:pt idx="7">
                  <c:v>0.57399999999999995</c:v>
                </c:pt>
                <c:pt idx="8">
                  <c:v>0.54500000000000004</c:v>
                </c:pt>
                <c:pt idx="9">
                  <c:v>0.64700000000000002</c:v>
                </c:pt>
              </c:numCache>
            </c:numRef>
          </c:val>
        </c:ser>
        <c:dLbls>
          <c:dLblPos val="outEnd"/>
          <c:showLegendKey val="0"/>
          <c:showVal val="1"/>
          <c:showCatName val="0"/>
          <c:showSerName val="0"/>
          <c:showPercent val="0"/>
          <c:showBubbleSize val="0"/>
        </c:dLbls>
        <c:gapWidth val="150"/>
        <c:axId val="399133056"/>
        <c:axId val="399133616"/>
      </c:barChart>
      <c:catAx>
        <c:axId val="39913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33616"/>
        <c:crosses val="autoZero"/>
        <c:auto val="1"/>
        <c:lblAlgn val="ctr"/>
        <c:lblOffset val="100"/>
        <c:noMultiLvlLbl val="0"/>
      </c:catAx>
      <c:valAx>
        <c:axId val="3991336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13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NHS</a:t>
            </a:r>
            <a:r>
              <a:rPr lang="en-US" baseline="0"/>
              <a:t> College Retention Rates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Sheet3!$A$2</c:f>
              <c:strCache>
                <c:ptCount val="1"/>
                <c:pt idx="0">
                  <c:v>FA-FA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Sheet3!$B$2:$I$2</c:f>
              <c:numCache>
                <c:formatCode>General</c:formatCode>
                <c:ptCount val="8"/>
                <c:pt idx="0">
                  <c:v>35.700000000000003</c:v>
                </c:pt>
                <c:pt idx="1">
                  <c:v>30.14</c:v>
                </c:pt>
                <c:pt idx="2">
                  <c:v>27.8</c:v>
                </c:pt>
                <c:pt idx="3">
                  <c:v>37.200000000000003</c:v>
                </c:pt>
                <c:pt idx="4">
                  <c:v>32.799999999999997</c:v>
                </c:pt>
                <c:pt idx="5">
                  <c:v>36.700000000000003</c:v>
                </c:pt>
                <c:pt idx="6">
                  <c:v>38.6</c:v>
                </c:pt>
                <c:pt idx="7">
                  <c:v>34.1</c:v>
                </c:pt>
              </c:numCache>
            </c:numRef>
          </c:val>
          <c:smooth val="0"/>
        </c:ser>
        <c:ser>
          <c:idx val="1"/>
          <c:order val="1"/>
          <c:tx>
            <c:strRef>
              <c:f>Sheet3!$A$3</c:f>
              <c:strCache>
                <c:ptCount val="1"/>
                <c:pt idx="0">
                  <c:v>FA-SP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Sheet3!$B$1:$I$1</c:f>
              <c:numCache>
                <c:formatCode>General</c:formatCode>
                <c:ptCount val="8"/>
                <c:pt idx="0">
                  <c:v>2011</c:v>
                </c:pt>
                <c:pt idx="1">
                  <c:v>2012</c:v>
                </c:pt>
                <c:pt idx="2">
                  <c:v>2013</c:v>
                </c:pt>
                <c:pt idx="3">
                  <c:v>2014</c:v>
                </c:pt>
                <c:pt idx="4">
                  <c:v>2015</c:v>
                </c:pt>
                <c:pt idx="5">
                  <c:v>2016</c:v>
                </c:pt>
                <c:pt idx="6">
                  <c:v>2017</c:v>
                </c:pt>
                <c:pt idx="7">
                  <c:v>2018</c:v>
                </c:pt>
              </c:numCache>
            </c:numRef>
          </c:cat>
          <c:val>
            <c:numRef>
              <c:f>Sheet3!$B$3:$I$3</c:f>
              <c:numCache>
                <c:formatCode>General</c:formatCode>
                <c:ptCount val="8"/>
                <c:pt idx="0">
                  <c:v>53.1</c:v>
                </c:pt>
                <c:pt idx="1">
                  <c:v>57.8</c:v>
                </c:pt>
                <c:pt idx="2">
                  <c:v>57.4</c:v>
                </c:pt>
                <c:pt idx="3">
                  <c:v>62.6</c:v>
                </c:pt>
                <c:pt idx="4">
                  <c:v>58</c:v>
                </c:pt>
                <c:pt idx="5">
                  <c:v>56.4</c:v>
                </c:pt>
                <c:pt idx="6">
                  <c:v>54.2</c:v>
                </c:pt>
                <c:pt idx="7">
                  <c:v>64.900000000000006</c:v>
                </c:pt>
              </c:numCache>
            </c:numRef>
          </c:val>
          <c:smooth val="0"/>
        </c:ser>
        <c:dLbls>
          <c:dLblPos val="t"/>
          <c:showLegendKey val="0"/>
          <c:showVal val="1"/>
          <c:showCatName val="0"/>
          <c:showSerName val="0"/>
          <c:showPercent val="0"/>
          <c:showBubbleSize val="0"/>
        </c:dLbls>
        <c:marker val="1"/>
        <c:smooth val="0"/>
        <c:axId val="400489888"/>
        <c:axId val="400490448"/>
      </c:lineChart>
      <c:catAx>
        <c:axId val="40048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490448"/>
        <c:crosses val="autoZero"/>
        <c:auto val="1"/>
        <c:lblAlgn val="ctr"/>
        <c:lblOffset val="100"/>
        <c:noMultiLvlLbl val="0"/>
      </c:catAx>
      <c:valAx>
        <c:axId val="40049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of Studnets Retained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48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Completion Rate of Math 011 vs.</a:t>
            </a:r>
            <a:r>
              <a:rPr lang="en-US" baseline="0"/>
              <a:t> Math 012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'Math 011 vs 012'!$C$2</c:f>
              <c:strCache>
                <c:ptCount val="1"/>
                <c:pt idx="0">
                  <c:v>Math 011</c:v>
                </c:pt>
              </c:strCache>
            </c:strRef>
          </c:tx>
          <c:spPr>
            <a:solidFill>
              <a:schemeClr val="accent1"/>
            </a:solidFill>
            <a:ln>
              <a:noFill/>
            </a:ln>
            <a:effectLst/>
          </c:spPr>
          <c:invertIfNegative val="0"/>
          <c:cat>
            <c:multiLvlStrRef>
              <c:f>'Math 011 vs 012'!$A$3:$B$17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'Math 011 vs 012'!$C$3:$C$17</c:f>
              <c:numCache>
                <c:formatCode>General</c:formatCode>
                <c:ptCount val="15"/>
                <c:pt idx="12" formatCode="0%">
                  <c:v>0.4</c:v>
                </c:pt>
              </c:numCache>
            </c:numRef>
          </c:val>
        </c:ser>
        <c:ser>
          <c:idx val="1"/>
          <c:order val="1"/>
          <c:tx>
            <c:strRef>
              <c:f>'Math 011 vs 012'!$D$2</c:f>
              <c:strCache>
                <c:ptCount val="1"/>
                <c:pt idx="0">
                  <c:v>Math 012</c:v>
                </c:pt>
              </c:strCache>
            </c:strRef>
          </c:tx>
          <c:spPr>
            <a:solidFill>
              <a:schemeClr val="accent2"/>
            </a:solidFill>
            <a:ln>
              <a:noFill/>
            </a:ln>
            <a:effectLst/>
          </c:spPr>
          <c:invertIfNegative val="0"/>
          <c:cat>
            <c:multiLvlStrRef>
              <c:f>'Math 011 vs 012'!$A$3:$B$17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'Math 011 vs 012'!$D$3:$D$17</c:f>
              <c:numCache>
                <c:formatCode>0%</c:formatCode>
                <c:ptCount val="15"/>
                <c:pt idx="0">
                  <c:v>0.27300000000000002</c:v>
                </c:pt>
                <c:pt idx="1">
                  <c:v>0.25</c:v>
                </c:pt>
                <c:pt idx="3">
                  <c:v>0.36399999999999999</c:v>
                </c:pt>
                <c:pt idx="4">
                  <c:v>0.375</c:v>
                </c:pt>
                <c:pt idx="6">
                  <c:v>0.25900000000000001</c:v>
                </c:pt>
              </c:numCache>
            </c:numRef>
          </c:val>
        </c:ser>
        <c:dLbls>
          <c:showLegendKey val="0"/>
          <c:showVal val="0"/>
          <c:showCatName val="0"/>
          <c:showSerName val="0"/>
          <c:showPercent val="0"/>
          <c:showBubbleSize val="0"/>
        </c:dLbls>
        <c:gapWidth val="150"/>
        <c:axId val="400313888"/>
        <c:axId val="400314448"/>
      </c:barChart>
      <c:catAx>
        <c:axId val="40031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314448"/>
        <c:crosses val="autoZero"/>
        <c:auto val="1"/>
        <c:lblAlgn val="ctr"/>
        <c:lblOffset val="100"/>
        <c:noMultiLvlLbl val="0"/>
      </c:catAx>
      <c:valAx>
        <c:axId val="40031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31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Completion Rate of Math 099 vs.</a:t>
            </a:r>
            <a:r>
              <a:rPr lang="en-US" baseline="0"/>
              <a:t> Math 101+102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'Math 099 vs 101-102'!$C$2</c:f>
              <c:strCache>
                <c:ptCount val="1"/>
                <c:pt idx="0">
                  <c:v>Math 099</c:v>
                </c:pt>
              </c:strCache>
            </c:strRef>
          </c:tx>
          <c:spPr>
            <a:solidFill>
              <a:schemeClr val="accent1"/>
            </a:solidFill>
            <a:ln>
              <a:noFill/>
            </a:ln>
            <a:effectLst/>
          </c:spPr>
          <c:invertIfNegative val="0"/>
          <c:cat>
            <c:multiLvlStrRef>
              <c:f>'Math 099 vs 101-102'!$A$3:$B$17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'Math 099 vs 101-102'!$C$3:$C$17</c:f>
              <c:numCache>
                <c:formatCode>General</c:formatCode>
                <c:ptCount val="15"/>
                <c:pt idx="10" formatCode="0.0%">
                  <c:v>0.22700000000000001</c:v>
                </c:pt>
                <c:pt idx="12" formatCode="0.0%">
                  <c:v>0.438</c:v>
                </c:pt>
              </c:numCache>
            </c:numRef>
          </c:val>
        </c:ser>
        <c:ser>
          <c:idx val="1"/>
          <c:order val="1"/>
          <c:tx>
            <c:strRef>
              <c:f>'Math 099 vs 101-102'!$D$2</c:f>
              <c:strCache>
                <c:ptCount val="1"/>
                <c:pt idx="0">
                  <c:v>Math 101 + 102</c:v>
                </c:pt>
              </c:strCache>
            </c:strRef>
          </c:tx>
          <c:spPr>
            <a:solidFill>
              <a:schemeClr val="accent2"/>
            </a:solidFill>
            <a:ln>
              <a:noFill/>
            </a:ln>
            <a:effectLst/>
          </c:spPr>
          <c:invertIfNegative val="0"/>
          <c:cat>
            <c:multiLvlStrRef>
              <c:f>'Math 099 vs 101-102'!$A$3:$B$17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'Math 099 vs 101-102'!$D$3:$D$17</c:f>
              <c:numCache>
                <c:formatCode>0.0%</c:formatCode>
                <c:ptCount val="15"/>
                <c:pt idx="0">
                  <c:v>0.39100000000000001</c:v>
                </c:pt>
                <c:pt idx="1">
                  <c:v>0.36299999999999999</c:v>
                </c:pt>
                <c:pt idx="2">
                  <c:v>0.33300000000000002</c:v>
                </c:pt>
                <c:pt idx="3">
                  <c:v>0.34399999999999997</c:v>
                </c:pt>
                <c:pt idx="4">
                  <c:v>0.38400000000000001</c:v>
                </c:pt>
                <c:pt idx="5">
                  <c:v>0.66700000000000004</c:v>
                </c:pt>
                <c:pt idx="6">
                  <c:v>0.30399999999999999</c:v>
                </c:pt>
                <c:pt idx="7">
                  <c:v>0.32900000000000001</c:v>
                </c:pt>
                <c:pt idx="8">
                  <c:v>0.33300000000000002</c:v>
                </c:pt>
                <c:pt idx="9">
                  <c:v>0.254</c:v>
                </c:pt>
                <c:pt idx="10">
                  <c:v>0.54500000000000004</c:v>
                </c:pt>
              </c:numCache>
            </c:numRef>
          </c:val>
        </c:ser>
        <c:dLbls>
          <c:showLegendKey val="0"/>
          <c:showVal val="0"/>
          <c:showCatName val="0"/>
          <c:showSerName val="0"/>
          <c:showPercent val="0"/>
          <c:showBubbleSize val="0"/>
        </c:dLbls>
        <c:gapWidth val="150"/>
        <c:axId val="395422976"/>
        <c:axId val="395423536"/>
      </c:barChart>
      <c:catAx>
        <c:axId val="39542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423536"/>
        <c:crosses val="autoZero"/>
        <c:auto val="1"/>
        <c:lblAlgn val="ctr"/>
        <c:lblOffset val="100"/>
        <c:noMultiLvlLbl val="0"/>
      </c:catAx>
      <c:valAx>
        <c:axId val="39542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42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Completion Rate of Math 209 vs.</a:t>
            </a:r>
            <a:r>
              <a:rPr lang="en-US" baseline="0"/>
              <a:t> Math 103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'Math 209 vs 103'!$C$2</c:f>
              <c:strCache>
                <c:ptCount val="1"/>
                <c:pt idx="0">
                  <c:v>Math 209</c:v>
                </c:pt>
              </c:strCache>
            </c:strRef>
          </c:tx>
          <c:spPr>
            <a:solidFill>
              <a:schemeClr val="accent1"/>
            </a:solidFill>
            <a:ln>
              <a:noFill/>
            </a:ln>
            <a:effectLst/>
          </c:spPr>
          <c:invertIfNegative val="0"/>
          <c:cat>
            <c:multiLvlStrRef>
              <c:f>'Math 209 vs 103'!$A$3:$B$17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'Math 209 vs 103'!$C$3:$C$17</c:f>
              <c:numCache>
                <c:formatCode>General</c:formatCode>
                <c:ptCount val="15"/>
                <c:pt idx="12" formatCode="0.0%">
                  <c:v>0.5</c:v>
                </c:pt>
              </c:numCache>
            </c:numRef>
          </c:val>
        </c:ser>
        <c:ser>
          <c:idx val="1"/>
          <c:order val="1"/>
          <c:tx>
            <c:strRef>
              <c:f>'Math 209 vs 103'!$D$2</c:f>
              <c:strCache>
                <c:ptCount val="1"/>
                <c:pt idx="0">
                  <c:v>Math 103</c:v>
                </c:pt>
              </c:strCache>
            </c:strRef>
          </c:tx>
          <c:spPr>
            <a:solidFill>
              <a:schemeClr val="accent2"/>
            </a:solidFill>
            <a:ln>
              <a:noFill/>
            </a:ln>
            <a:effectLst/>
          </c:spPr>
          <c:invertIfNegative val="0"/>
          <c:cat>
            <c:multiLvlStrRef>
              <c:f>'Math 209 vs 103'!$A$3:$B$17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'Math 209 vs 103'!$D$3:$D$17</c:f>
              <c:numCache>
                <c:formatCode>0.0%</c:formatCode>
                <c:ptCount val="15"/>
                <c:pt idx="0">
                  <c:v>0.6</c:v>
                </c:pt>
                <c:pt idx="1">
                  <c:v>0.5</c:v>
                </c:pt>
                <c:pt idx="2">
                  <c:v>1</c:v>
                </c:pt>
                <c:pt idx="3">
                  <c:v>0.46700000000000003</c:v>
                </c:pt>
                <c:pt idx="4">
                  <c:v>0.57099999999999995</c:v>
                </c:pt>
                <c:pt idx="5">
                  <c:v>0.5</c:v>
                </c:pt>
                <c:pt idx="6">
                  <c:v>0.44400000000000001</c:v>
                </c:pt>
                <c:pt idx="7">
                  <c:v>0.73299999999999998</c:v>
                </c:pt>
                <c:pt idx="8">
                  <c:v>0.25</c:v>
                </c:pt>
                <c:pt idx="9">
                  <c:v>0.54500000000000004</c:v>
                </c:pt>
                <c:pt idx="10">
                  <c:v>0.45500000000000002</c:v>
                </c:pt>
                <c:pt idx="11">
                  <c:v>1</c:v>
                </c:pt>
              </c:numCache>
            </c:numRef>
          </c:val>
        </c:ser>
        <c:dLbls>
          <c:showLegendKey val="0"/>
          <c:showVal val="0"/>
          <c:showCatName val="0"/>
          <c:showSerName val="0"/>
          <c:showPercent val="0"/>
          <c:showBubbleSize val="0"/>
        </c:dLbls>
        <c:gapWidth val="150"/>
        <c:axId val="397766096"/>
        <c:axId val="397766656"/>
      </c:barChart>
      <c:catAx>
        <c:axId val="39776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766656"/>
        <c:crosses val="autoZero"/>
        <c:auto val="1"/>
        <c:lblAlgn val="ctr"/>
        <c:lblOffset val="100"/>
        <c:noMultiLvlLbl val="0"/>
      </c:catAx>
      <c:valAx>
        <c:axId val="39776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76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Completion Rate of Math Courses</a:t>
            </a:r>
            <a:r>
              <a:rPr lang="en-US" baseline="0"/>
              <a:t> through 103 plus 209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 Math'!$C$2</c:f>
              <c:strCache>
                <c:ptCount val="1"/>
                <c:pt idx="0">
                  <c:v>Per Semester</c:v>
                </c:pt>
              </c:strCache>
            </c:strRef>
          </c:tx>
          <c:spPr>
            <a:solidFill>
              <a:schemeClr val="accent1"/>
            </a:solidFill>
            <a:ln>
              <a:noFill/>
            </a:ln>
            <a:effectLst/>
          </c:spPr>
          <c:invertIfNegative val="0"/>
          <c:cat>
            <c:multiLvlStrRef>
              <c:f>'Overall Math'!$A$3:$B$17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'Overall Math'!$C$3:$C$17</c:f>
              <c:numCache>
                <c:formatCode>0.0%</c:formatCode>
                <c:ptCount val="15"/>
                <c:pt idx="0">
                  <c:v>0.42899999999999999</c:v>
                </c:pt>
                <c:pt idx="1">
                  <c:v>0.36499999999999999</c:v>
                </c:pt>
                <c:pt idx="2">
                  <c:v>0.6</c:v>
                </c:pt>
                <c:pt idx="3">
                  <c:v>0.377</c:v>
                </c:pt>
                <c:pt idx="4">
                  <c:v>0.41499999999999998</c:v>
                </c:pt>
                <c:pt idx="5">
                  <c:v>0.6</c:v>
                </c:pt>
                <c:pt idx="6">
                  <c:v>0.30399999999999999</c:v>
                </c:pt>
                <c:pt idx="7">
                  <c:v>0.39800000000000002</c:v>
                </c:pt>
                <c:pt idx="8">
                  <c:v>0.28599999999999998</c:v>
                </c:pt>
                <c:pt idx="9">
                  <c:v>0.29499999999999998</c:v>
                </c:pt>
                <c:pt idx="10">
                  <c:v>0.318</c:v>
                </c:pt>
                <c:pt idx="11">
                  <c:v>0.85699999999999998</c:v>
                </c:pt>
                <c:pt idx="12">
                  <c:v>0.42499999999999999</c:v>
                </c:pt>
              </c:numCache>
            </c:numRef>
          </c:val>
        </c:ser>
        <c:dLbls>
          <c:showLegendKey val="0"/>
          <c:showVal val="0"/>
          <c:showCatName val="0"/>
          <c:showSerName val="0"/>
          <c:showPercent val="0"/>
          <c:showBubbleSize val="0"/>
        </c:dLbls>
        <c:gapWidth val="150"/>
        <c:axId val="399711952"/>
        <c:axId val="399712512"/>
      </c:barChart>
      <c:lineChart>
        <c:grouping val="standard"/>
        <c:varyColors val="0"/>
        <c:ser>
          <c:idx val="1"/>
          <c:order val="1"/>
          <c:tx>
            <c:strRef>
              <c:f>'Overall Math'!$D$2</c:f>
              <c:strCache>
                <c:ptCount val="1"/>
                <c:pt idx="0">
                  <c:v>Total for Year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movingAvg"/>
            <c:period val="2"/>
            <c:dispRSqr val="0"/>
            <c:dispEq val="0"/>
          </c:trendline>
          <c:cat>
            <c:multiLvlStrRef>
              <c:f>'Overall Math'!$A$3:$B$17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'Overall Math'!$D$3:$D$17</c:f>
              <c:numCache>
                <c:formatCode>0.0%</c:formatCode>
                <c:ptCount val="15"/>
                <c:pt idx="1">
                  <c:v>0.40600000000000003</c:v>
                </c:pt>
                <c:pt idx="4">
                  <c:v>0.40799999999999997</c:v>
                </c:pt>
                <c:pt idx="7">
                  <c:v>0.34799999999999998</c:v>
                </c:pt>
                <c:pt idx="10">
                  <c:v>0.33100000000000002</c:v>
                </c:pt>
                <c:pt idx="13">
                  <c:v>0.42499999999999999</c:v>
                </c:pt>
              </c:numCache>
            </c:numRef>
          </c:val>
          <c:smooth val="0"/>
        </c:ser>
        <c:dLbls>
          <c:showLegendKey val="0"/>
          <c:showVal val="0"/>
          <c:showCatName val="0"/>
          <c:showSerName val="0"/>
          <c:showPercent val="0"/>
          <c:showBubbleSize val="0"/>
        </c:dLbls>
        <c:marker val="1"/>
        <c:smooth val="0"/>
        <c:axId val="399711952"/>
        <c:axId val="399712512"/>
      </c:lineChart>
      <c:catAx>
        <c:axId val="3997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712512"/>
        <c:crosses val="autoZero"/>
        <c:auto val="1"/>
        <c:lblAlgn val="ctr"/>
        <c:lblOffset val="100"/>
        <c:noMultiLvlLbl val="0"/>
      </c:catAx>
      <c:valAx>
        <c:axId val="399712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7119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Completion Rate of Composition</a:t>
            </a:r>
            <a:r>
              <a:rPr lang="en-US" baseline="0"/>
              <a:t> </a:t>
            </a:r>
            <a:r>
              <a:rPr lang="en-US"/>
              <a:t>Courses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 English'!$C$2</c:f>
              <c:strCache>
                <c:ptCount val="1"/>
                <c:pt idx="0">
                  <c:v>Per Semester</c:v>
                </c:pt>
              </c:strCache>
            </c:strRef>
          </c:tx>
          <c:spPr>
            <a:solidFill>
              <a:schemeClr val="accent1"/>
            </a:solidFill>
            <a:ln>
              <a:noFill/>
            </a:ln>
            <a:effectLst/>
          </c:spPr>
          <c:invertIfNegative val="0"/>
          <c:cat>
            <c:multiLvlStrRef>
              <c:f>'Overall English'!$A$3:$B$17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'Overall English'!$C$3:$C$17</c:f>
              <c:numCache>
                <c:formatCode>0.0%</c:formatCode>
                <c:ptCount val="15"/>
                <c:pt idx="0">
                  <c:v>0.39600000000000002</c:v>
                </c:pt>
                <c:pt idx="1">
                  <c:v>0.27800000000000002</c:v>
                </c:pt>
                <c:pt idx="2">
                  <c:v>1</c:v>
                </c:pt>
                <c:pt idx="3">
                  <c:v>0.57099999999999995</c:v>
                </c:pt>
                <c:pt idx="4">
                  <c:v>0.60299999999999998</c:v>
                </c:pt>
                <c:pt idx="5">
                  <c:v>0.63600000000000001</c:v>
                </c:pt>
                <c:pt idx="6">
                  <c:v>0.47499999999999998</c:v>
                </c:pt>
                <c:pt idx="7">
                  <c:v>0.53100000000000003</c:v>
                </c:pt>
                <c:pt idx="8">
                  <c:v>0.6</c:v>
                </c:pt>
                <c:pt idx="9">
                  <c:v>0.47</c:v>
                </c:pt>
                <c:pt idx="10">
                  <c:v>0.55800000000000005</c:v>
                </c:pt>
                <c:pt idx="11">
                  <c:v>0.8</c:v>
                </c:pt>
                <c:pt idx="12">
                  <c:v>0.50700000000000001</c:v>
                </c:pt>
              </c:numCache>
            </c:numRef>
          </c:val>
        </c:ser>
        <c:dLbls>
          <c:showLegendKey val="0"/>
          <c:showVal val="0"/>
          <c:showCatName val="0"/>
          <c:showSerName val="0"/>
          <c:showPercent val="0"/>
          <c:showBubbleSize val="0"/>
        </c:dLbls>
        <c:gapWidth val="150"/>
        <c:axId val="399715312"/>
        <c:axId val="399596352"/>
      </c:barChart>
      <c:lineChart>
        <c:grouping val="standard"/>
        <c:varyColors val="0"/>
        <c:ser>
          <c:idx val="1"/>
          <c:order val="1"/>
          <c:tx>
            <c:strRef>
              <c:f>'Overall English'!$D$2</c:f>
              <c:strCache>
                <c:ptCount val="1"/>
                <c:pt idx="0">
                  <c:v>Total for Year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movingAvg"/>
            <c:period val="2"/>
            <c:dispRSqr val="0"/>
            <c:dispEq val="0"/>
          </c:trendline>
          <c:cat>
            <c:multiLvlStrRef>
              <c:f>'Overall English'!$A$3:$B$17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'Overall English'!$D$3:$D$17</c:f>
              <c:numCache>
                <c:formatCode>0.0%</c:formatCode>
                <c:ptCount val="15"/>
                <c:pt idx="1">
                  <c:v>0.35199999999999998</c:v>
                </c:pt>
                <c:pt idx="4">
                  <c:v>0.58899999999999997</c:v>
                </c:pt>
                <c:pt idx="7">
                  <c:v>0.503</c:v>
                </c:pt>
                <c:pt idx="10">
                  <c:v>0.51900000000000002</c:v>
                </c:pt>
                <c:pt idx="13">
                  <c:v>0.50700000000000001</c:v>
                </c:pt>
              </c:numCache>
            </c:numRef>
          </c:val>
          <c:smooth val="0"/>
        </c:ser>
        <c:dLbls>
          <c:showLegendKey val="0"/>
          <c:showVal val="0"/>
          <c:showCatName val="0"/>
          <c:showSerName val="0"/>
          <c:showPercent val="0"/>
          <c:showBubbleSize val="0"/>
        </c:dLbls>
        <c:marker val="1"/>
        <c:smooth val="0"/>
        <c:axId val="399715312"/>
        <c:axId val="399596352"/>
      </c:lineChart>
      <c:catAx>
        <c:axId val="39971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596352"/>
        <c:crosses val="autoZero"/>
        <c:auto val="1"/>
        <c:lblAlgn val="ctr"/>
        <c:lblOffset val="100"/>
        <c:noMultiLvlLbl val="0"/>
      </c:catAx>
      <c:valAx>
        <c:axId val="3995963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7153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Completion Rate of PSY</a:t>
            </a:r>
            <a:r>
              <a:rPr lang="en-US" baseline="0"/>
              <a:t> 100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'PSY 100'!$C$2</c:f>
              <c:strCache>
                <c:ptCount val="1"/>
                <c:pt idx="0">
                  <c:v>Per Semester</c:v>
                </c:pt>
              </c:strCache>
            </c:strRef>
          </c:tx>
          <c:spPr>
            <a:solidFill>
              <a:schemeClr val="accent1"/>
            </a:solidFill>
            <a:ln>
              <a:noFill/>
            </a:ln>
            <a:effectLst/>
          </c:spPr>
          <c:invertIfNegative val="0"/>
          <c:cat>
            <c:multiLvlStrRef>
              <c:f>'PSY 100'!$A$3:$B$17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'PSY 100'!$C$3:$C$17</c:f>
              <c:numCache>
                <c:formatCode>0.0%</c:formatCode>
                <c:ptCount val="15"/>
                <c:pt idx="0">
                  <c:v>0.85699999999999998</c:v>
                </c:pt>
                <c:pt idx="1">
                  <c:v>0.5</c:v>
                </c:pt>
                <c:pt idx="3">
                  <c:v>0.52200000000000002</c:v>
                </c:pt>
                <c:pt idx="4">
                  <c:v>0.76500000000000001</c:v>
                </c:pt>
                <c:pt idx="6">
                  <c:v>0.55600000000000005</c:v>
                </c:pt>
                <c:pt idx="7">
                  <c:v>0.34699999999999998</c:v>
                </c:pt>
                <c:pt idx="9">
                  <c:v>0.313</c:v>
                </c:pt>
                <c:pt idx="10">
                  <c:v>0.40699999999999997</c:v>
                </c:pt>
                <c:pt idx="12">
                  <c:v>0.54300000000000004</c:v>
                </c:pt>
              </c:numCache>
            </c:numRef>
          </c:val>
        </c:ser>
        <c:dLbls>
          <c:showLegendKey val="0"/>
          <c:showVal val="0"/>
          <c:showCatName val="0"/>
          <c:showSerName val="0"/>
          <c:showPercent val="0"/>
          <c:showBubbleSize val="0"/>
        </c:dLbls>
        <c:gapWidth val="150"/>
        <c:axId val="399599152"/>
        <c:axId val="399599712"/>
      </c:barChart>
      <c:lineChart>
        <c:grouping val="standard"/>
        <c:varyColors val="0"/>
        <c:ser>
          <c:idx val="1"/>
          <c:order val="1"/>
          <c:tx>
            <c:strRef>
              <c:f>'PSY 100'!$D$2</c:f>
              <c:strCache>
                <c:ptCount val="1"/>
                <c:pt idx="0">
                  <c:v>Total for Year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movingAvg"/>
            <c:period val="2"/>
            <c:dispRSqr val="0"/>
            <c:dispEq val="0"/>
          </c:trendline>
          <c:cat>
            <c:multiLvlStrRef>
              <c:f>'PSY 100'!$A$3:$B$17</c:f>
              <c:multiLvlStrCache>
                <c:ptCount val="15"/>
                <c:lvl>
                  <c:pt idx="0">
                    <c:v>Fall</c:v>
                  </c:pt>
                  <c:pt idx="1">
                    <c:v>Spring</c:v>
                  </c:pt>
                  <c:pt idx="2">
                    <c:v>Summer</c:v>
                  </c:pt>
                  <c:pt idx="3">
                    <c:v>Fall</c:v>
                  </c:pt>
                  <c:pt idx="4">
                    <c:v>Spring</c:v>
                  </c:pt>
                  <c:pt idx="5">
                    <c:v>Summer</c:v>
                  </c:pt>
                  <c:pt idx="6">
                    <c:v>Fall</c:v>
                  </c:pt>
                  <c:pt idx="7">
                    <c:v>Spring</c:v>
                  </c:pt>
                  <c:pt idx="8">
                    <c:v>Summer</c:v>
                  </c:pt>
                  <c:pt idx="9">
                    <c:v>Fall</c:v>
                  </c:pt>
                  <c:pt idx="10">
                    <c:v>Spring</c:v>
                  </c:pt>
                  <c:pt idx="11">
                    <c:v>Summer</c:v>
                  </c:pt>
                  <c:pt idx="12">
                    <c:v>Fall</c:v>
                  </c:pt>
                  <c:pt idx="13">
                    <c:v>Spring</c:v>
                  </c:pt>
                  <c:pt idx="14">
                    <c:v>Summer</c:v>
                  </c:pt>
                </c:lvl>
                <c:lvl>
                  <c:pt idx="0">
                    <c:v>2014</c:v>
                  </c:pt>
                  <c:pt idx="3">
                    <c:v>2015</c:v>
                  </c:pt>
                  <c:pt idx="6">
                    <c:v>2016</c:v>
                  </c:pt>
                  <c:pt idx="9">
                    <c:v>2017</c:v>
                  </c:pt>
                  <c:pt idx="12">
                    <c:v>2018</c:v>
                  </c:pt>
                </c:lvl>
              </c:multiLvlStrCache>
            </c:multiLvlStrRef>
          </c:cat>
          <c:val>
            <c:numRef>
              <c:f>'PSY 100'!$D$3:$D$17</c:f>
              <c:numCache>
                <c:formatCode>0.0%</c:formatCode>
                <c:ptCount val="15"/>
                <c:pt idx="1">
                  <c:v>0.65700000000000003</c:v>
                </c:pt>
                <c:pt idx="4">
                  <c:v>0.625</c:v>
                </c:pt>
                <c:pt idx="7">
                  <c:v>0.47699999999999998</c:v>
                </c:pt>
                <c:pt idx="10">
                  <c:v>0.34</c:v>
                </c:pt>
                <c:pt idx="13">
                  <c:v>0.54300000000000004</c:v>
                </c:pt>
              </c:numCache>
            </c:numRef>
          </c:val>
          <c:smooth val="0"/>
        </c:ser>
        <c:dLbls>
          <c:showLegendKey val="0"/>
          <c:showVal val="0"/>
          <c:showCatName val="0"/>
          <c:showSerName val="0"/>
          <c:showPercent val="0"/>
          <c:showBubbleSize val="0"/>
        </c:dLbls>
        <c:marker val="1"/>
        <c:smooth val="0"/>
        <c:axId val="399599152"/>
        <c:axId val="399599712"/>
      </c:lineChart>
      <c:catAx>
        <c:axId val="39959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599712"/>
        <c:crosses val="autoZero"/>
        <c:auto val="1"/>
        <c:lblAlgn val="ctr"/>
        <c:lblOffset val="100"/>
        <c:noMultiLvlLbl val="0"/>
      </c:catAx>
      <c:valAx>
        <c:axId val="399599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5991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38</Pages>
  <Words>7478</Words>
  <Characters>42626</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bjrainbow20@gmail.com</dc:creator>
  <cp:keywords/>
  <dc:description/>
  <cp:lastModifiedBy>Stacey Mortenson</cp:lastModifiedBy>
  <cp:revision>2</cp:revision>
  <dcterms:created xsi:type="dcterms:W3CDTF">2019-08-08T21:31:00Z</dcterms:created>
  <dcterms:modified xsi:type="dcterms:W3CDTF">2019-08-08T21:31:00Z</dcterms:modified>
</cp:coreProperties>
</file>